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22E7F" w14:textId="6CA3B840" w:rsidR="00A74B39" w:rsidRDefault="00214F5D" w:rsidP="00473ADD">
      <w:pPr>
        <w:pBdr>
          <w:bottom w:val="single" w:sz="12" w:space="8" w:color="12284B"/>
        </w:pBdr>
        <w:jc w:val="center"/>
      </w:pPr>
      <w:r>
        <w:rPr>
          <w:rFonts w:ascii="Cambria" w:eastAsia="Cambria" w:hAnsi="Cambria" w:cs="Cambria"/>
          <w:b/>
          <w:bCs/>
          <w:color w:val="12284B"/>
          <w:sz w:val="40"/>
          <w:szCs w:val="40"/>
        </w:rPr>
        <w:t>Règlement intérieur</w:t>
      </w:r>
    </w:p>
    <w:p w14:paraId="43D34EF2" w14:textId="77777777" w:rsidR="00473ADD" w:rsidRPr="00214F5D" w:rsidRDefault="00473ADD" w:rsidP="00473ADD">
      <w:pPr>
        <w:spacing w:before="300" w:after="120"/>
        <w:rPr>
          <w:rFonts w:ascii="Calibri" w:eastAsia="Calibri" w:hAnsi="Calibri" w:cs="Calibri"/>
          <w:color w:val="1F2937"/>
          <w:sz w:val="21"/>
          <w:szCs w:val="21"/>
        </w:rPr>
      </w:pPr>
      <w:r>
        <w:rPr>
          <w:rFonts w:ascii="Cambria" w:eastAsia="Cambria" w:hAnsi="Cambria" w:cs="Cambria"/>
          <w:b/>
          <w:bCs/>
          <w:color w:val="12284B"/>
          <w:sz w:val="30"/>
          <w:szCs w:val="30"/>
        </w:rPr>
        <w:t>Préambule</w:t>
      </w:r>
    </w:p>
    <w:p w14:paraId="1C8882AB"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PROFILAXIONS ACADEMY est un organisme de formation domicilié 5 rue Nationale, 14220 St Laurent de Condel. La déclaration d'activité de formation est enregistrée sous le numéro 28140301814 auprès du préfet de la région Normandie.</w:t>
      </w:r>
    </w:p>
    <w:p w14:paraId="3C098B0D"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 présent règlement, établi conformément aux textes en vigueur et soumis à l'approbation de la direction, définit les droits et les devoirs de chacun des membres de la communauté participant à la vie de l'établissement, dès lors que la prestation se déroule dans les locaux mis à disposition de PROFILAXIONS ACADEMY au 5 rue Nationale, 14220 St Laurent de Condel.</w:t>
      </w:r>
    </w:p>
    <w:p w14:paraId="55283CA6" w14:textId="77777777" w:rsidR="00473ADD" w:rsidRDefault="00473ADD" w:rsidP="00473ADD">
      <w:pPr>
        <w:spacing w:after="120"/>
        <w:rPr>
          <w:rFonts w:ascii="Calibri" w:eastAsia="Calibri" w:hAnsi="Calibri" w:cs="Calibri"/>
          <w:color w:val="1F2937"/>
          <w:sz w:val="20"/>
          <w:szCs w:val="20"/>
        </w:rPr>
      </w:pPr>
      <w:r>
        <w:rPr>
          <w:rFonts w:ascii="Calibri" w:eastAsia="Calibri" w:hAnsi="Calibri" w:cs="Calibri"/>
          <w:color w:val="1F2937"/>
          <w:sz w:val="20"/>
          <w:szCs w:val="20"/>
        </w:rPr>
        <w:t>Lorsque la formation se déroule dans une entreprise ou un établissement doté d'un règlement intérieur, les mesures d'hygiène, de santé et de sécurité applicables aux stagiaires et autres bénéficiaires sont celles de ce dernier règlement. Les règles disciplinaires énoncées dans le règlement intérieur de PROFILAXIONS ACADEMY s'appliquent quant à elles aux actions se déroulant dans les locaux désignés, sous la responsabilité du consultant en charge de la prestation.</w:t>
      </w:r>
    </w:p>
    <w:p w14:paraId="79F69738"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725CDD0F" w14:textId="77777777" w:rsidTr="002A73D8">
        <w:tc>
          <w:tcPr>
            <w:tcW w:w="620" w:type="dxa"/>
            <w:shd w:val="clear" w:color="auto" w:fill="12284B"/>
            <w:tcMar>
              <w:top w:w="90" w:type="dxa"/>
              <w:left w:w="40" w:type="dxa"/>
              <w:bottom w:w="90" w:type="dxa"/>
              <w:right w:w="40" w:type="dxa"/>
            </w:tcMar>
            <w:vAlign w:val="center"/>
          </w:tcPr>
          <w:p w14:paraId="03AB9EB9"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I</w:t>
            </w:r>
          </w:p>
        </w:tc>
        <w:tc>
          <w:tcPr>
            <w:tcW w:w="8886" w:type="dxa"/>
            <w:tcMar>
              <w:top w:w="60" w:type="dxa"/>
              <w:left w:w="200" w:type="dxa"/>
              <w:bottom w:w="60" w:type="dxa"/>
              <w:right w:w="0" w:type="dxa"/>
            </w:tcMar>
            <w:vAlign w:val="center"/>
          </w:tcPr>
          <w:p w14:paraId="69F4E0B1"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Dispositions générales</w:t>
            </w:r>
          </w:p>
        </w:tc>
      </w:tr>
    </w:tbl>
    <w:p w14:paraId="6F9984D4"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 — Objet et champ d'application</w:t>
      </w:r>
    </w:p>
    <w:p w14:paraId="6F89A6EF"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 présent règlement est établi conformément aux dispositions des articles L.6352-3, L.6352-4 et R.6352-1 à R.6352-15 du Code du travail. Il s'applique à toutes les personnes participantes et bénéficiaires des prestations PROFILAXIONS ACADEMY, et ce, pour la durée de la prestation suivie. Il a vocation à préciser :</w:t>
      </w:r>
    </w:p>
    <w:p w14:paraId="0ED60AA6"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les</w:t>
      </w:r>
      <w:proofErr w:type="gramEnd"/>
      <w:r>
        <w:rPr>
          <w:rFonts w:ascii="Calibri" w:eastAsia="Calibri" w:hAnsi="Calibri" w:cs="Calibri"/>
          <w:color w:val="1F2937"/>
          <w:sz w:val="20"/>
          <w:szCs w:val="20"/>
        </w:rPr>
        <w:t xml:space="preserve"> mesures relatives à l'hygiène et à la sécurité ;</w:t>
      </w:r>
    </w:p>
    <w:p w14:paraId="44634477"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les</w:t>
      </w:r>
      <w:proofErr w:type="gramEnd"/>
      <w:r>
        <w:rPr>
          <w:rFonts w:ascii="Calibri" w:eastAsia="Calibri" w:hAnsi="Calibri" w:cs="Calibri"/>
          <w:color w:val="1F2937"/>
          <w:sz w:val="20"/>
          <w:szCs w:val="20"/>
        </w:rPr>
        <w:t xml:space="preserve"> règles générales et permanentes relatives à la discipline, ainsi que la nature et l'échelle des sanctions pouvant être prises vis-à-vis des stagiaires qui y contreviennent et les garanties procédurales applicables lorsqu'une sanction est envisagée.</w:t>
      </w:r>
    </w:p>
    <w:p w14:paraId="3C8F817A" w14:textId="2024879F" w:rsidR="00473ADD" w:rsidRDefault="00473ADD" w:rsidP="00473ADD">
      <w:pPr>
        <w:spacing w:after="120"/>
        <w:rPr>
          <w:rFonts w:ascii="Calibri" w:eastAsia="Calibri" w:hAnsi="Calibri" w:cs="Calibri"/>
          <w:color w:val="1F2937"/>
          <w:sz w:val="20"/>
          <w:szCs w:val="20"/>
        </w:rPr>
      </w:pPr>
      <w:r>
        <w:rPr>
          <w:rFonts w:ascii="Calibri" w:eastAsia="Calibri" w:hAnsi="Calibri" w:cs="Calibri"/>
          <w:color w:val="1F2937"/>
          <w:sz w:val="20"/>
          <w:szCs w:val="20"/>
        </w:rPr>
        <w:t>Toute personne doit respecter les termes du présent règlement durant toute la durée des actions de formation et de toute autre prestation délivrée par PROFILAXIONS ACADEMY.</w:t>
      </w:r>
    </w:p>
    <w:p w14:paraId="5364614F"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4CEED8D3" w14:textId="77777777" w:rsidTr="002A73D8">
        <w:tc>
          <w:tcPr>
            <w:tcW w:w="620" w:type="dxa"/>
            <w:shd w:val="clear" w:color="auto" w:fill="12284B"/>
            <w:tcMar>
              <w:top w:w="90" w:type="dxa"/>
              <w:left w:w="40" w:type="dxa"/>
              <w:bottom w:w="90" w:type="dxa"/>
              <w:right w:w="40" w:type="dxa"/>
            </w:tcMar>
            <w:vAlign w:val="center"/>
          </w:tcPr>
          <w:p w14:paraId="6866F03F"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II</w:t>
            </w:r>
          </w:p>
        </w:tc>
        <w:tc>
          <w:tcPr>
            <w:tcW w:w="8886" w:type="dxa"/>
            <w:tcMar>
              <w:top w:w="60" w:type="dxa"/>
              <w:left w:w="200" w:type="dxa"/>
              <w:bottom w:w="60" w:type="dxa"/>
              <w:right w:w="0" w:type="dxa"/>
            </w:tcMar>
            <w:vAlign w:val="center"/>
          </w:tcPr>
          <w:p w14:paraId="501B934D"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Hygiène et sécurité</w:t>
            </w:r>
          </w:p>
        </w:tc>
      </w:tr>
    </w:tbl>
    <w:p w14:paraId="0200E70E"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2 — Principes généraux</w:t>
      </w:r>
    </w:p>
    <w:p w14:paraId="77ACB3BD"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La prévention des risques d'accidents et de maladies est impérative et exige de chacun le respect des prescriptions applicables en matière d'hygiène et de sécurité sur les lieux de formation, ainsi que de toute consigne imposée soit par la direction de l'organisme de formation, soit par le constructeur ou le formateur, s'agissant notamment de l'usage des matériels mis à disposition. Chaque personne doit ainsi veiller à sa sécurité personnelle et à celle des autres en respectant, en fonction de sa formation, les consignes générales et particulières en matière d'hygiène et de sécurité. S'il constate un dysfonctionnement du système de sécurité, il en avertit immédiatement la direction de PROFILAXIONS ACADEMY. Le non-respect de ces consignes expose la personne à des sanctions disciplinaires.</w:t>
      </w:r>
    </w:p>
    <w:p w14:paraId="37784795"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3 — Consignes de sécurité et d'évacuation</w:t>
      </w:r>
    </w:p>
    <w:p w14:paraId="1C5EFB85"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consignes de sécurité et d'évacuation en vigueur dans l'établissement doivent être scrupuleusement respectées tant par les consultants que par les stagiaires et autres bénéficiaires. Les consignes d'incendie, comportant notamment un plan de localisation des extincteurs et des issues de secours, sont affichées dans les locaux de manière à être connues de tous. Le stagiaire doit en prendre connaissance. En cas d'alerte, le stagiaire doit cesser toute activité de formation ou autre prestation et suivre dans le calme les instructions du représentant habilité de PROFILAXIONS ACADEMY ou des services de secours. Toute personne témoin d'un début d'incendie doit immédiatement appeler les secours en composant le 18 à partir d'un téléphone fixe ou le 112 à partir d'un téléphone portable, et alerter un représentant de PROFILAXIONS ACADEMY.</w:t>
      </w:r>
    </w:p>
    <w:p w14:paraId="02E3CF5F"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4 — Boissons alcoolisées et drogue</w:t>
      </w:r>
    </w:p>
    <w:p w14:paraId="78972FDF"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lastRenderedPageBreak/>
        <w:t>L'introduction ou la consommation de drogue ou de boissons alcoolisées dans les locaux est formellement interdite. Il est interdit aux stagiaires de pénétrer ou de séjourner en état d'ivresse ou sous l'emprise de drogue dans l'organisme de formation. Les stagiaires auront accès, lors des pauses, aux postes de distribution de boissons non alcoolisées.</w:t>
      </w:r>
    </w:p>
    <w:p w14:paraId="5B147F57"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5 — Interdiction de fumer</w:t>
      </w:r>
    </w:p>
    <w:p w14:paraId="3C660ACA"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Il est formellement interdit de fumer ou de « vapoter » dans l'enceinte de l'établissement, conformément au décret n° 2006-1386 du 15 novembre 2006 fixant les conditions d'application de l'interdiction de fumer dans les lieux affectés à un usage collectif.</w:t>
      </w:r>
    </w:p>
    <w:p w14:paraId="31B8CD96"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6 — Maladie – accident du travail</w:t>
      </w:r>
    </w:p>
    <w:p w14:paraId="19B3C40B" w14:textId="77777777" w:rsidR="00473ADD" w:rsidRPr="00214F5D" w:rsidRDefault="00473ADD" w:rsidP="00473ADD">
      <w:pPr>
        <w:numPr>
          <w:ilvl w:val="0"/>
          <w:numId w:val="2"/>
        </w:numPr>
        <w:spacing w:after="60"/>
        <w:rPr>
          <w:rFonts w:ascii="Calibri" w:eastAsia="Calibri" w:hAnsi="Calibri" w:cs="Calibri"/>
          <w:color w:val="1F2937"/>
          <w:sz w:val="21"/>
          <w:szCs w:val="21"/>
        </w:rPr>
      </w:pPr>
      <w:r>
        <w:rPr>
          <w:rFonts w:ascii="Calibri" w:eastAsia="Calibri" w:hAnsi="Calibri" w:cs="Calibri"/>
          <w:color w:val="1F2937"/>
          <w:sz w:val="20"/>
          <w:szCs w:val="20"/>
        </w:rPr>
        <w:t>Tout accident ou incident survenu à l'occasion ou au cours d'une prestation, dans l'établissement, ou accident de trajet, doit être immédiatement déclaré par le stagiaire ou le bénéficiaire accidenté, ou par les personnes témoins de l'accident, à au moins une personne appartenant à la société PROFILAXIONS ACADEMY, et cela dans les 48 heures maximum.</w:t>
      </w:r>
    </w:p>
    <w:p w14:paraId="20749797" w14:textId="77777777" w:rsidR="00473ADD" w:rsidRPr="00214F5D" w:rsidRDefault="00473ADD" w:rsidP="00473ADD">
      <w:pPr>
        <w:numPr>
          <w:ilvl w:val="0"/>
          <w:numId w:val="2"/>
        </w:numPr>
        <w:spacing w:after="60"/>
        <w:rPr>
          <w:rFonts w:ascii="Calibri" w:eastAsia="Calibri" w:hAnsi="Calibri" w:cs="Calibri"/>
          <w:color w:val="1F2937"/>
          <w:sz w:val="21"/>
          <w:szCs w:val="21"/>
        </w:rPr>
      </w:pPr>
      <w:r>
        <w:rPr>
          <w:rFonts w:ascii="Calibri" w:eastAsia="Calibri" w:hAnsi="Calibri" w:cs="Calibri"/>
          <w:color w:val="1F2937"/>
          <w:sz w:val="20"/>
          <w:szCs w:val="20"/>
        </w:rPr>
        <w:t>Dans ce cas, et conformément à l'article R.6342-3 du Code du travail, le responsable de la société ou son représentant prévient l'employeur et fait une déclaration afin d'engager les formalités auprès de la Caisse de Sécurité Sociale.</w:t>
      </w:r>
    </w:p>
    <w:p w14:paraId="33E83B2C"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7 — Perte et vol d'effets personnels</w:t>
      </w:r>
    </w:p>
    <w:p w14:paraId="0AF3D257" w14:textId="60A5662D" w:rsidR="00473ADD" w:rsidRDefault="00473ADD" w:rsidP="00473ADD">
      <w:pPr>
        <w:spacing w:after="120"/>
        <w:rPr>
          <w:rFonts w:ascii="Calibri" w:eastAsia="Calibri" w:hAnsi="Calibri" w:cs="Calibri"/>
          <w:color w:val="1F2937"/>
          <w:sz w:val="20"/>
          <w:szCs w:val="20"/>
        </w:rPr>
      </w:pPr>
      <w:r>
        <w:rPr>
          <w:rFonts w:ascii="Calibri" w:eastAsia="Calibri" w:hAnsi="Calibri" w:cs="Calibri"/>
          <w:color w:val="1F2937"/>
          <w:sz w:val="20"/>
          <w:szCs w:val="20"/>
        </w:rPr>
        <w:t>Il est rappelé que chacun est responsable de ses affaires et qu'il est expressément recommandé de n'apporter au centre aucun objet de valeur ni somme d'argent importante, et que rien ne doit être laissé sans surveillance dans les salles. PROFILAXIONS ACADEMY décline toute responsabilité en cas de perte, vol ou détérioration des objets personnels de toute nature, déposés par les stagiaires ou autres bénéficiaires dans les locaux désignés au présent règlement.</w:t>
      </w:r>
    </w:p>
    <w:p w14:paraId="751ACC82"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4C3BE7CE" w14:textId="77777777" w:rsidTr="002A73D8">
        <w:tc>
          <w:tcPr>
            <w:tcW w:w="620" w:type="dxa"/>
            <w:shd w:val="clear" w:color="auto" w:fill="12284B"/>
            <w:tcMar>
              <w:top w:w="90" w:type="dxa"/>
              <w:left w:w="40" w:type="dxa"/>
              <w:bottom w:w="90" w:type="dxa"/>
              <w:right w:w="40" w:type="dxa"/>
            </w:tcMar>
            <w:vAlign w:val="center"/>
          </w:tcPr>
          <w:p w14:paraId="46D9105F"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III</w:t>
            </w:r>
          </w:p>
        </w:tc>
        <w:tc>
          <w:tcPr>
            <w:tcW w:w="8886" w:type="dxa"/>
            <w:tcMar>
              <w:top w:w="60" w:type="dxa"/>
              <w:left w:w="200" w:type="dxa"/>
              <w:bottom w:w="60" w:type="dxa"/>
              <w:right w:w="0" w:type="dxa"/>
            </w:tcMar>
            <w:vAlign w:val="center"/>
          </w:tcPr>
          <w:p w14:paraId="1055F244"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Règles de vie et de discipline</w:t>
            </w:r>
          </w:p>
        </w:tc>
      </w:tr>
    </w:tbl>
    <w:p w14:paraId="3138A028"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8 — Horaires – assiduité – absence</w:t>
      </w:r>
    </w:p>
    <w:p w14:paraId="6464DB99"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horaires d'ouverture au public sont de 8h30 à 12h30 et de 13h30 à 18h00, à l'exception de certaines périodes de congés où ils peuvent être modifiés. Dans le cadre des formations, les calendriers et les horaires de stage sont fixés par PROFILAXIONS ACADEMY et portés à la connaissance des stagiaires par la convocation. Les stagiaires et autres bénéficiaires sont tenus de respecter ces horaires.</w:t>
      </w:r>
    </w:p>
    <w:p w14:paraId="0C4957D9"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En cas d'absence ou de retard au stage, les stagiaires ou leur entreprise doivent avertir PROFILAXIONS ACADEMY dans les plus brefs délais. Par ailleurs, les stagiaires ne peuvent s'absenter durant les heures de stage, sauf circonstances exceptionnelles. Toute absence sera notifiée au responsable de l'entreprise ou à la personne ayant la charge du stagiaire (employeur, administration, Transitions Pro, Région, France Travail…). Tout événement non justifié par des circonstances particulières constitue une faute passible de sanctions disciplinaires. De plus, conformément à l'article R.6341-45 du Code du travail, le stagiaire — dont la rémunération est prise en charge par les pouvoirs publics — s'expose à une retenue sur sa rémunération de stage proportionnelle à la durée de l'absence.</w:t>
      </w:r>
    </w:p>
    <w:p w14:paraId="74BBDC72"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9 — Formalisme attaché au suivi de la formation</w:t>
      </w:r>
    </w:p>
    <w:p w14:paraId="6604FF97"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stagiaires et autres bénéficiaires sont tenus de renseigner la feuille d'émargement au fur et à mesure du déroulement de l'action. Il peut leur être demandé de réaliser un bilan de la formation. À l'issue de la réalisation de la prestation de formation, le stagiaire se voit remettre une attestation de fin de formation et une attestation de présence au stage, à transmettre, selon le cas, à son employeur, à l'administration ou à l'organisme qui finance l'action. Le stagiaire et autre bénéficiaire s'engage à remettre dans les meilleurs délais à PROFILAXIONS ACADEMY les documents qu'il doit renseigner (demande de rémunération ou de prise en charge des frais liés à la formation ; attestations d'inscription ou d'entrée en stage…).</w:t>
      </w:r>
    </w:p>
    <w:p w14:paraId="68CE3F8F"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10 — Locaux – organisation</w:t>
      </w:r>
    </w:p>
    <w:p w14:paraId="4B694CE1"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Sauf autorisation expresse de la direction de l'organisme de formation, le stagiaire ne peut :</w:t>
      </w:r>
    </w:p>
    <w:p w14:paraId="21B73E37"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entrer</w:t>
      </w:r>
      <w:proofErr w:type="gramEnd"/>
      <w:r>
        <w:rPr>
          <w:rFonts w:ascii="Calibri" w:eastAsia="Calibri" w:hAnsi="Calibri" w:cs="Calibri"/>
          <w:color w:val="1F2937"/>
          <w:sz w:val="20"/>
          <w:szCs w:val="20"/>
        </w:rPr>
        <w:t xml:space="preserve"> ou demeurer dans les locaux de formation à d'autres fins que la formation ;</w:t>
      </w:r>
    </w:p>
    <w:p w14:paraId="0DDA7BBB"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y</w:t>
      </w:r>
      <w:proofErr w:type="gramEnd"/>
      <w:r>
        <w:rPr>
          <w:rFonts w:ascii="Calibri" w:eastAsia="Calibri" w:hAnsi="Calibri" w:cs="Calibri"/>
          <w:color w:val="1F2937"/>
          <w:sz w:val="20"/>
          <w:szCs w:val="20"/>
        </w:rPr>
        <w:t xml:space="preserve"> introduire, faire introduire ou faciliter l'introduction de personnes étrangères à PROFILAXIONS ACADEMY ;</w:t>
      </w:r>
    </w:p>
    <w:p w14:paraId="11C96DCF"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procéder</w:t>
      </w:r>
      <w:proofErr w:type="gramEnd"/>
      <w:r>
        <w:rPr>
          <w:rFonts w:ascii="Calibri" w:eastAsia="Calibri" w:hAnsi="Calibri" w:cs="Calibri"/>
          <w:color w:val="1F2937"/>
          <w:sz w:val="20"/>
          <w:szCs w:val="20"/>
        </w:rPr>
        <w:t>, dans ces derniers, à la vente de biens ou de services.</w:t>
      </w:r>
    </w:p>
    <w:p w14:paraId="77864C80"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lastRenderedPageBreak/>
        <w:t>Article 11 — Utilisation du matériel</w:t>
      </w:r>
    </w:p>
    <w:p w14:paraId="7631D471"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stagiaires et autres bénéficiaires, ainsi que les consultants, sont tenus de conserver en bon état le matériel et les locaux mis à leur disposition. Les papiers et autres détritus doivent être déposés dans les corbeilles prévues à cet effet ; les éventuels gobelets usagés doivent être mis dans les poubelles. Les stagiaires et autres bénéficiaires sont tenus d'utiliser le matériel conformément à son objet et non à d'autres fins, notamment personnelles, sauf autorisation de PROFILAXIONS ACADEMY. À la fin de la prestation, le stagiaire ou bénéficiaire est tenu de restituer tout le matériel et les documents mis à sa disposition et appartenant à PROFILAXIONS ACADEMY.</w:t>
      </w:r>
    </w:p>
    <w:p w14:paraId="70AFDC53"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12 — Participation</w:t>
      </w:r>
    </w:p>
    <w:p w14:paraId="25A43DF0"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La présence de chacun doit s'accompagner d'une participation active et de l'accomplissement d'efforts personnels. La législation interdit la duplication des logiciels, vidéos et autres supports multimédia. En cas de non-respect de cette règle, les stagiaires et autres bénéficiaires engagent leur responsabilité.</w:t>
      </w:r>
    </w:p>
    <w:p w14:paraId="28E8D550"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13 — Information – affichage</w:t>
      </w:r>
    </w:p>
    <w:p w14:paraId="10CA58F3" w14:textId="37442442" w:rsidR="00473ADD" w:rsidRDefault="00473ADD" w:rsidP="00473ADD">
      <w:pPr>
        <w:spacing w:after="120"/>
        <w:rPr>
          <w:rFonts w:ascii="Calibri" w:eastAsia="Calibri" w:hAnsi="Calibri" w:cs="Calibri"/>
          <w:color w:val="1F2937"/>
          <w:sz w:val="20"/>
          <w:szCs w:val="20"/>
        </w:rPr>
      </w:pPr>
      <w:r>
        <w:rPr>
          <w:rFonts w:ascii="Calibri" w:eastAsia="Calibri" w:hAnsi="Calibri" w:cs="Calibri"/>
          <w:color w:val="1F2937"/>
          <w:sz w:val="20"/>
          <w:szCs w:val="20"/>
        </w:rPr>
        <w:t>La circulation de l'information se fait par l'affichage sur les panneaux prévus à cet effet ou par tout moyen décidé par la direction.</w:t>
      </w:r>
    </w:p>
    <w:p w14:paraId="5DF37A3D"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78AE8153" w14:textId="77777777" w:rsidTr="002A73D8">
        <w:tc>
          <w:tcPr>
            <w:tcW w:w="620" w:type="dxa"/>
            <w:shd w:val="clear" w:color="auto" w:fill="12284B"/>
            <w:tcMar>
              <w:top w:w="90" w:type="dxa"/>
              <w:left w:w="40" w:type="dxa"/>
              <w:bottom w:w="90" w:type="dxa"/>
              <w:right w:w="40" w:type="dxa"/>
            </w:tcMar>
            <w:vAlign w:val="center"/>
          </w:tcPr>
          <w:p w14:paraId="3DC31262"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IV</w:t>
            </w:r>
          </w:p>
        </w:tc>
        <w:tc>
          <w:tcPr>
            <w:tcW w:w="8886" w:type="dxa"/>
            <w:tcMar>
              <w:top w:w="60" w:type="dxa"/>
              <w:left w:w="200" w:type="dxa"/>
              <w:bottom w:w="60" w:type="dxa"/>
              <w:right w:w="0" w:type="dxa"/>
            </w:tcMar>
            <w:vAlign w:val="center"/>
          </w:tcPr>
          <w:p w14:paraId="7FA5049A"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Sanctions et procédure disciplinaire</w:t>
            </w:r>
          </w:p>
        </w:tc>
      </w:tr>
    </w:tbl>
    <w:p w14:paraId="59A4573E"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14 (R.6352-3 du Code du travail) — Sanctions disciplinaires</w:t>
      </w:r>
    </w:p>
    <w:p w14:paraId="10B3DCBD"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Constitue une sanction toute mesure, autre que les observations verbales, prise par le directeur de PROFILAXIONS ACADEMY ou son représentant à la suite d'un agissement du stagiaire ou du bénéficiaire considéré par lui comme fautif, que cette mesure soit de nature à affecter immédiatement ou non la présence de l'intéressé dans le stage ou la prestation, ou à en mettre en cause la continuité.</w:t>
      </w:r>
    </w:p>
    <w:p w14:paraId="5F27F1C2"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amendes ou autres sanctions pécuniaires sont interdites.</w:t>
      </w:r>
    </w:p>
    <w:p w14:paraId="1A729B09"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Tout agissement considéré comme inapproprié par le directeur de PROFILAXIONS ACADEMY ou son représentant pourra, en fonction de sa nature et de sa gravité, faire l'objet de l'une ou l'autre des sanctions ci-après, par ordre d'importance :</w:t>
      </w:r>
    </w:p>
    <w:p w14:paraId="39B26FE7"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rappel</w:t>
      </w:r>
      <w:proofErr w:type="gramEnd"/>
      <w:r>
        <w:rPr>
          <w:rFonts w:ascii="Calibri" w:eastAsia="Calibri" w:hAnsi="Calibri" w:cs="Calibri"/>
          <w:color w:val="1F2937"/>
          <w:sz w:val="20"/>
          <w:szCs w:val="20"/>
        </w:rPr>
        <w:t xml:space="preserve"> à l'ordre ;</w:t>
      </w:r>
    </w:p>
    <w:p w14:paraId="0D7BBD46"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avertissement</w:t>
      </w:r>
      <w:proofErr w:type="gramEnd"/>
      <w:r>
        <w:rPr>
          <w:rFonts w:ascii="Calibri" w:eastAsia="Calibri" w:hAnsi="Calibri" w:cs="Calibri"/>
          <w:color w:val="1F2937"/>
          <w:sz w:val="20"/>
          <w:szCs w:val="20"/>
        </w:rPr>
        <w:t xml:space="preserve"> écrit par le directeur de PROFILAXIONS ACADEMY ou par son représentant ;</w:t>
      </w:r>
    </w:p>
    <w:p w14:paraId="5F18DD6D"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blâme</w:t>
      </w:r>
      <w:proofErr w:type="gramEnd"/>
      <w:r>
        <w:rPr>
          <w:rFonts w:ascii="Calibri" w:eastAsia="Calibri" w:hAnsi="Calibri" w:cs="Calibri"/>
          <w:color w:val="1F2937"/>
          <w:sz w:val="20"/>
          <w:szCs w:val="20"/>
        </w:rPr>
        <w:t xml:space="preserve"> ;</w:t>
      </w:r>
    </w:p>
    <w:p w14:paraId="57F384E0"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exclusion</w:t>
      </w:r>
      <w:proofErr w:type="gramEnd"/>
      <w:r>
        <w:rPr>
          <w:rFonts w:ascii="Calibri" w:eastAsia="Calibri" w:hAnsi="Calibri" w:cs="Calibri"/>
          <w:color w:val="1F2937"/>
          <w:sz w:val="20"/>
          <w:szCs w:val="20"/>
        </w:rPr>
        <w:t xml:space="preserve"> temporaire ou définitive de la formation.</w:t>
      </w:r>
    </w:p>
    <w:p w14:paraId="343D5CE4"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15 — Garanties disciplinaires</w:t>
      </w:r>
    </w:p>
    <w:p w14:paraId="312176AA" w14:textId="77777777" w:rsidR="00473ADD" w:rsidRPr="00214F5D" w:rsidRDefault="00473ADD" w:rsidP="00473ADD">
      <w:pPr>
        <w:spacing w:before="140" w:after="50"/>
        <w:rPr>
          <w:rFonts w:ascii="Calibri" w:eastAsia="Calibri" w:hAnsi="Calibri" w:cs="Calibri"/>
          <w:color w:val="1F2937"/>
          <w:sz w:val="21"/>
          <w:szCs w:val="21"/>
        </w:rPr>
      </w:pPr>
      <w:r>
        <w:rPr>
          <w:rFonts w:ascii="Cambria" w:eastAsia="Cambria" w:hAnsi="Cambria" w:cs="Cambria"/>
          <w:b/>
          <w:bCs/>
          <w:color w:val="12284B"/>
          <w:sz w:val="21"/>
          <w:szCs w:val="21"/>
        </w:rPr>
        <w:t>Article 15.1 (R.6352-4 du Code du travail) — Information du stagiaire</w:t>
      </w:r>
    </w:p>
    <w:p w14:paraId="6BD21772"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Aucune sanction ne peut être infligée au stagiaire ou autre bénéficiaire sans que celui-ci ait été informé au préalable des griefs retenus contre lui. Toutefois, lorsqu'un agissement considéré comme fautif a rendu indispensable une mesure conservatoire d'exclusion temporaire à effet immédiat, aucune sanction définitive relative à cet agissement ne peut être prise sans que la personne ait été au préalable informée des griefs retenus contre elle et, éventuellement, que la procédure ci-après décrite ait été respectée.</w:t>
      </w:r>
    </w:p>
    <w:p w14:paraId="75DA5963" w14:textId="77777777" w:rsidR="00473ADD" w:rsidRPr="00214F5D" w:rsidRDefault="00473ADD" w:rsidP="00473ADD">
      <w:pPr>
        <w:spacing w:before="140" w:after="50"/>
        <w:rPr>
          <w:rFonts w:ascii="Calibri" w:eastAsia="Calibri" w:hAnsi="Calibri" w:cs="Calibri"/>
          <w:color w:val="1F2937"/>
          <w:sz w:val="21"/>
          <w:szCs w:val="21"/>
        </w:rPr>
      </w:pPr>
      <w:r>
        <w:rPr>
          <w:rFonts w:ascii="Cambria" w:eastAsia="Cambria" w:hAnsi="Cambria" w:cs="Cambria"/>
          <w:b/>
          <w:bCs/>
          <w:color w:val="12284B"/>
          <w:sz w:val="21"/>
          <w:szCs w:val="21"/>
        </w:rPr>
        <w:t>Article 15.2 (R.6352-5 du Code du travail) — Convocation et entretien préalable</w:t>
      </w:r>
    </w:p>
    <w:p w14:paraId="54A4173C"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Lorsque le directeur de PROFILAXIONS ACADEMY ou son représentant envisage de prendre une sanction ayant une incidence, immédiate ou non, sur la présence d'un stagiaire dans une formation ou d'un bénéficiaire dans une prestation, il est procédé comme suit :</w:t>
      </w:r>
    </w:p>
    <w:p w14:paraId="361C44C5" w14:textId="77777777" w:rsidR="00473ADD" w:rsidRPr="00214F5D" w:rsidRDefault="00473ADD" w:rsidP="00473ADD">
      <w:pPr>
        <w:numPr>
          <w:ilvl w:val="0"/>
          <w:numId w:val="2"/>
        </w:numPr>
        <w:spacing w:after="60"/>
        <w:rPr>
          <w:rFonts w:ascii="Calibri" w:eastAsia="Calibri" w:hAnsi="Calibri" w:cs="Calibri"/>
          <w:color w:val="1F2937"/>
          <w:sz w:val="21"/>
          <w:szCs w:val="21"/>
        </w:rPr>
      </w:pPr>
      <w:r>
        <w:rPr>
          <w:rFonts w:ascii="Calibri" w:eastAsia="Calibri" w:hAnsi="Calibri" w:cs="Calibri"/>
          <w:color w:val="1F2937"/>
          <w:sz w:val="20"/>
          <w:szCs w:val="20"/>
        </w:rPr>
        <w:t>le directeur ou son représentant convoque la personne par lettre recommandée avec accusé de réception, ou remise à l'intéressé contre décharge, en lui indiquant l'objet de la convocation, la date, l'heure et le lieu de l'entretien, ainsi que la possibilité de se faire assister par une personne de son choix (stagiaire ou salarié de l'organisme) — sauf si la sanction envisagée est un avertissement ou une sanction de même nature qui n'a pas d'incidence immédiate sur la présence du stagiaire ou autre bénéficiaire pour la poursuite de la prestation ;</w:t>
      </w:r>
    </w:p>
    <w:p w14:paraId="75870996"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lastRenderedPageBreak/>
        <w:t>lors</w:t>
      </w:r>
      <w:proofErr w:type="gramEnd"/>
      <w:r>
        <w:rPr>
          <w:rFonts w:ascii="Calibri" w:eastAsia="Calibri" w:hAnsi="Calibri" w:cs="Calibri"/>
          <w:color w:val="1F2937"/>
          <w:sz w:val="20"/>
          <w:szCs w:val="20"/>
        </w:rPr>
        <w:t xml:space="preserve"> de l'entretien, la personne peut se faire assister par une personne de son choix, notamment le délégué des stagiaires lorsqu'il existe ; le directeur ou son représentant précise le motif de la sanction envisagée et recueille ses explications.</w:t>
      </w:r>
    </w:p>
    <w:p w14:paraId="5887BF65" w14:textId="77777777" w:rsidR="00473ADD" w:rsidRPr="00214F5D" w:rsidRDefault="00473ADD" w:rsidP="00473ADD">
      <w:pPr>
        <w:spacing w:before="140" w:after="50"/>
        <w:rPr>
          <w:rFonts w:ascii="Calibri" w:eastAsia="Calibri" w:hAnsi="Calibri" w:cs="Calibri"/>
          <w:color w:val="1F2937"/>
          <w:sz w:val="21"/>
          <w:szCs w:val="21"/>
        </w:rPr>
      </w:pPr>
      <w:r>
        <w:rPr>
          <w:rFonts w:ascii="Cambria" w:eastAsia="Cambria" w:hAnsi="Cambria" w:cs="Cambria"/>
          <w:b/>
          <w:bCs/>
          <w:color w:val="12284B"/>
          <w:sz w:val="21"/>
          <w:szCs w:val="21"/>
        </w:rPr>
        <w:t>Article 15.3 (R.6352-6 du Code du travail) — Prononcé de la sanction</w:t>
      </w:r>
    </w:p>
    <w:p w14:paraId="6AC661ED"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La sanction ne peut intervenir moins d'un jour franc ni plus de quinze jours après l'entretien. Elle fait l'objet d'une décision écrite et motivée, notifiée au stagiaire ou autre bénéficiaire par lettre recommandée ou remise contre récépissé.</w:t>
      </w:r>
    </w:p>
    <w:p w14:paraId="57A7B1F0" w14:textId="77777777" w:rsidR="00473ADD" w:rsidRPr="00214F5D" w:rsidRDefault="00473ADD" w:rsidP="00473ADD">
      <w:pPr>
        <w:spacing w:before="140" w:after="50"/>
        <w:rPr>
          <w:rFonts w:ascii="Calibri" w:eastAsia="Calibri" w:hAnsi="Calibri" w:cs="Calibri"/>
          <w:color w:val="1F2937"/>
          <w:sz w:val="21"/>
          <w:szCs w:val="21"/>
        </w:rPr>
      </w:pPr>
      <w:r>
        <w:rPr>
          <w:rFonts w:ascii="Cambria" w:eastAsia="Cambria" w:hAnsi="Cambria" w:cs="Cambria"/>
          <w:b/>
          <w:bCs/>
          <w:color w:val="12284B"/>
          <w:sz w:val="21"/>
          <w:szCs w:val="21"/>
        </w:rPr>
        <w:t>Article 15.4 (R.6352-8 du Code du travail) — Information de la sanction</w:t>
      </w:r>
    </w:p>
    <w:p w14:paraId="5762334E"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 directeur de PROFILAXIONS ACADEMY informe de la sanction prise :</w:t>
      </w:r>
    </w:p>
    <w:p w14:paraId="6D571F7C"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l'employeur</w:t>
      </w:r>
      <w:proofErr w:type="gramEnd"/>
      <w:r>
        <w:rPr>
          <w:rFonts w:ascii="Calibri" w:eastAsia="Calibri" w:hAnsi="Calibri" w:cs="Calibri"/>
          <w:color w:val="1F2937"/>
          <w:sz w:val="20"/>
          <w:szCs w:val="20"/>
        </w:rPr>
        <w:t>, lorsque le stagiaire ou autre bénéficiaire est un salarié bénéficiant d'une action de formation ou de bilan dans le cadre du plan de développement des compétences de l'entreprise ;</w:t>
      </w:r>
    </w:p>
    <w:p w14:paraId="425FC452"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l'employeur</w:t>
      </w:r>
      <w:proofErr w:type="gramEnd"/>
      <w:r>
        <w:rPr>
          <w:rFonts w:ascii="Calibri" w:eastAsia="Calibri" w:hAnsi="Calibri" w:cs="Calibri"/>
          <w:color w:val="1F2937"/>
          <w:sz w:val="20"/>
          <w:szCs w:val="20"/>
        </w:rPr>
        <w:t xml:space="preserve"> et l'opérateur de compétences (OPCO) qui a organisé la prise en charge des dépenses de la formation, lorsque le stagiaire est un salarié bénéficiant d'un projet de transition professionnelle ou d'un bilan de compétences ;</w:t>
      </w:r>
    </w:p>
    <w:p w14:paraId="6EFB4365" w14:textId="77777777" w:rsidR="00473ADD" w:rsidRPr="00214F5D" w:rsidRDefault="00473ADD" w:rsidP="00473ADD">
      <w:pPr>
        <w:numPr>
          <w:ilvl w:val="0"/>
          <w:numId w:val="2"/>
        </w:numPr>
        <w:spacing w:after="60"/>
        <w:rPr>
          <w:rFonts w:ascii="Calibri" w:eastAsia="Calibri" w:hAnsi="Calibri" w:cs="Calibri"/>
          <w:color w:val="1F2937"/>
          <w:sz w:val="21"/>
          <w:szCs w:val="21"/>
        </w:rPr>
      </w:pPr>
      <w:proofErr w:type="gramStart"/>
      <w:r>
        <w:rPr>
          <w:rFonts w:ascii="Calibri" w:eastAsia="Calibri" w:hAnsi="Calibri" w:cs="Calibri"/>
          <w:color w:val="1F2937"/>
          <w:sz w:val="20"/>
          <w:szCs w:val="20"/>
        </w:rPr>
        <w:t>l'OPCO</w:t>
      </w:r>
      <w:proofErr w:type="gramEnd"/>
      <w:r>
        <w:rPr>
          <w:rFonts w:ascii="Calibri" w:eastAsia="Calibri" w:hAnsi="Calibri" w:cs="Calibri"/>
          <w:color w:val="1F2937"/>
          <w:sz w:val="20"/>
          <w:szCs w:val="20"/>
        </w:rPr>
        <w:t xml:space="preserve"> qui a assuré le financement de l'action de formation ou de bilan de compétences dont a bénéficié la personne concernée.</w:t>
      </w:r>
    </w:p>
    <w:p w14:paraId="38557014"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3AC57A83" w14:textId="77777777" w:rsidTr="002A73D8">
        <w:tc>
          <w:tcPr>
            <w:tcW w:w="620" w:type="dxa"/>
            <w:shd w:val="clear" w:color="auto" w:fill="12284B"/>
            <w:tcMar>
              <w:top w:w="90" w:type="dxa"/>
              <w:left w:w="40" w:type="dxa"/>
              <w:bottom w:w="90" w:type="dxa"/>
              <w:right w:w="40" w:type="dxa"/>
            </w:tcMar>
            <w:vAlign w:val="center"/>
          </w:tcPr>
          <w:p w14:paraId="40B988CE"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V</w:t>
            </w:r>
          </w:p>
        </w:tc>
        <w:tc>
          <w:tcPr>
            <w:tcW w:w="8886" w:type="dxa"/>
            <w:tcMar>
              <w:top w:w="60" w:type="dxa"/>
              <w:left w:w="200" w:type="dxa"/>
              <w:bottom w:w="60" w:type="dxa"/>
              <w:right w:w="0" w:type="dxa"/>
            </w:tcMar>
            <w:vAlign w:val="center"/>
          </w:tcPr>
          <w:p w14:paraId="28C22300"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Représentation des stagiaires</w:t>
            </w:r>
          </w:p>
        </w:tc>
      </w:tr>
    </w:tbl>
    <w:p w14:paraId="44F9C051"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16 (R.6352-9 à R.6352-12 du Code du travail) — Organisation des élections</w:t>
      </w:r>
    </w:p>
    <w:p w14:paraId="3C53BD44"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Dans les stages d'une durée supérieure à 500 heures, il est procédé simultanément à l'élection d'un délégué titulaire et d'un délégué suppléant, au scrutin uninominal à deux tours, selon les modalités suivantes : tous les stagiaires sont électeurs et éligibles, sauf les détenus. Le scrutin a lieu pendant les heures de la formation, au plus tôt 20 heures et au plus tard 40 heures après le début de la première session collective. Le responsable de PROFILAXIONS ACADEMY a la charge de l'organisation du scrutin et en assure le bon déroulement. Il adresse un procès-verbal de carence, transmis au préfet de région territorialement compétent, lorsque la représentation des stagiaires ne peut être assurée.</w:t>
      </w:r>
    </w:p>
    <w:p w14:paraId="7390AB5F"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17 (R.6352-13 du Code du travail) — Durée du mandat des délégués</w:t>
      </w:r>
    </w:p>
    <w:p w14:paraId="100B5B45"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Les délégués sont élus pour la durée du stage. Leurs fonctions prennent fin lorsqu'ils cessent, pour quelque cause que ce soit, de participer au stage. Si le délégué titulaire et le délégué suppléant ont cessé leurs fonctions avant la fin du stage, il est procédé à une nouvelle élection.</w:t>
      </w:r>
    </w:p>
    <w:p w14:paraId="1EB90E01"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18 (R.6352-14 du Code du travail) — Rôle des délégués</w:t>
      </w:r>
    </w:p>
    <w:p w14:paraId="3C5B0F16" w14:textId="77777777" w:rsidR="00473ADD" w:rsidRDefault="00473ADD" w:rsidP="00473ADD">
      <w:pPr>
        <w:spacing w:after="120"/>
        <w:rPr>
          <w:rFonts w:ascii="Calibri" w:eastAsia="Calibri" w:hAnsi="Calibri" w:cs="Calibri"/>
          <w:color w:val="1F2937"/>
          <w:sz w:val="20"/>
          <w:szCs w:val="20"/>
        </w:rPr>
      </w:pPr>
      <w:r>
        <w:rPr>
          <w:rFonts w:ascii="Calibri" w:eastAsia="Calibri" w:hAnsi="Calibri" w:cs="Calibri"/>
          <w:color w:val="1F2937"/>
          <w:sz w:val="20"/>
          <w:szCs w:val="20"/>
        </w:rPr>
        <w:t>Les délégués font toute suggestion pour améliorer le déroulement des stages et les conditions de vie des stagiaires dans l'organisme de formation. Ils présentent toutes les réclamations individuelles ou collectives relatives à ces matières, aux conditions d'hygiène et de sécurité, et à l'application du règlement intérieur.</w:t>
      </w:r>
    </w:p>
    <w:p w14:paraId="1B1C084C" w14:textId="77777777" w:rsidR="00473ADD" w:rsidRPr="00214F5D" w:rsidRDefault="00473ADD" w:rsidP="00473ADD">
      <w:pPr>
        <w:rPr>
          <w:rFonts w:ascii="Calibri" w:eastAsia="Calibri" w:hAnsi="Calibri" w:cs="Calibri"/>
          <w:color w:val="1F2937"/>
          <w:sz w:val="21"/>
          <w:szCs w:val="21"/>
        </w:rPr>
      </w:pPr>
    </w:p>
    <w:tbl>
      <w:tblPr>
        <w:tblW w:w="9506" w:type="dxa"/>
        <w:tblCellMar>
          <w:left w:w="10" w:type="dxa"/>
          <w:right w:w="10" w:type="dxa"/>
        </w:tblCellMar>
        <w:tblLook w:val="04A0" w:firstRow="1" w:lastRow="0" w:firstColumn="1" w:lastColumn="0" w:noHBand="0" w:noVBand="1"/>
      </w:tblPr>
      <w:tblGrid>
        <w:gridCol w:w="620"/>
        <w:gridCol w:w="8886"/>
      </w:tblGrid>
      <w:tr w:rsidR="00473ADD" w:rsidRPr="00214F5D" w14:paraId="30D7875B" w14:textId="77777777" w:rsidTr="002A73D8">
        <w:tc>
          <w:tcPr>
            <w:tcW w:w="620" w:type="dxa"/>
            <w:shd w:val="clear" w:color="auto" w:fill="12284B"/>
            <w:tcMar>
              <w:top w:w="90" w:type="dxa"/>
              <w:left w:w="40" w:type="dxa"/>
              <w:bottom w:w="90" w:type="dxa"/>
              <w:right w:w="40" w:type="dxa"/>
            </w:tcMar>
            <w:vAlign w:val="center"/>
          </w:tcPr>
          <w:p w14:paraId="0C5E86DA" w14:textId="77777777" w:rsidR="00473ADD" w:rsidRPr="00214F5D" w:rsidRDefault="00473ADD" w:rsidP="002A73D8">
            <w:pPr>
              <w:jc w:val="center"/>
              <w:rPr>
                <w:rFonts w:ascii="Calibri" w:eastAsia="Calibri" w:hAnsi="Calibri" w:cs="Calibri"/>
                <w:color w:val="1F2937"/>
                <w:sz w:val="21"/>
                <w:szCs w:val="21"/>
              </w:rPr>
            </w:pPr>
            <w:r>
              <w:rPr>
                <w:rFonts w:ascii="Cambria" w:eastAsia="Cambria" w:hAnsi="Cambria" w:cs="Cambria"/>
                <w:b/>
                <w:bCs/>
                <w:color w:val="FFFFFF"/>
                <w:sz w:val="28"/>
                <w:szCs w:val="28"/>
              </w:rPr>
              <w:t>VI</w:t>
            </w:r>
          </w:p>
        </w:tc>
        <w:tc>
          <w:tcPr>
            <w:tcW w:w="8886" w:type="dxa"/>
            <w:tcMar>
              <w:top w:w="60" w:type="dxa"/>
              <w:left w:w="200" w:type="dxa"/>
              <w:bottom w:w="60" w:type="dxa"/>
              <w:right w:w="0" w:type="dxa"/>
            </w:tcMar>
            <w:vAlign w:val="center"/>
          </w:tcPr>
          <w:p w14:paraId="21681417" w14:textId="77777777" w:rsidR="00473ADD" w:rsidRPr="00214F5D" w:rsidRDefault="00473ADD" w:rsidP="002A73D8">
            <w:pPr>
              <w:rPr>
                <w:rFonts w:ascii="Calibri" w:eastAsia="Calibri" w:hAnsi="Calibri" w:cs="Calibri"/>
                <w:color w:val="1F2937"/>
                <w:sz w:val="21"/>
                <w:szCs w:val="21"/>
              </w:rPr>
            </w:pPr>
            <w:r>
              <w:rPr>
                <w:rFonts w:ascii="Cambria" w:eastAsia="Cambria" w:hAnsi="Cambria" w:cs="Cambria"/>
                <w:b/>
                <w:bCs/>
                <w:color w:val="12284B"/>
                <w:sz w:val="26"/>
                <w:szCs w:val="26"/>
              </w:rPr>
              <w:t>Dispositions finales</w:t>
            </w:r>
          </w:p>
        </w:tc>
      </w:tr>
    </w:tbl>
    <w:p w14:paraId="57706F18"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19 — Publicité du règlement</w:t>
      </w:r>
    </w:p>
    <w:p w14:paraId="0F62DF09" w14:textId="77777777" w:rsidR="00473ADD" w:rsidRPr="00214F5D" w:rsidRDefault="00473ADD" w:rsidP="00473ADD">
      <w:pPr>
        <w:spacing w:after="120"/>
        <w:rPr>
          <w:rFonts w:ascii="Calibri" w:eastAsia="Calibri" w:hAnsi="Calibri" w:cs="Calibri"/>
          <w:color w:val="1F2937"/>
          <w:sz w:val="21"/>
          <w:szCs w:val="21"/>
        </w:rPr>
      </w:pPr>
      <w:r>
        <w:rPr>
          <w:rFonts w:ascii="Calibri" w:eastAsia="Calibri" w:hAnsi="Calibri" w:cs="Calibri"/>
          <w:color w:val="1F2937"/>
          <w:sz w:val="20"/>
          <w:szCs w:val="20"/>
        </w:rPr>
        <w:t>Dans le cadre des formations, un exemplaire du présent règlement est remis à chaque stagiaire avant toute inscription définitive. En tout état de cause, le présent document fait l'objet d'un affichage dans les locaux.</w:t>
      </w:r>
    </w:p>
    <w:p w14:paraId="5F1324A6" w14:textId="77777777" w:rsidR="00473ADD" w:rsidRPr="00214F5D" w:rsidRDefault="00473ADD" w:rsidP="00473ADD">
      <w:pPr>
        <w:spacing w:before="220" w:after="70"/>
        <w:rPr>
          <w:rFonts w:ascii="Calibri" w:eastAsia="Calibri" w:hAnsi="Calibri" w:cs="Calibri"/>
          <w:color w:val="1F2937"/>
          <w:sz w:val="21"/>
          <w:szCs w:val="21"/>
        </w:rPr>
      </w:pPr>
      <w:r>
        <w:rPr>
          <w:rFonts w:ascii="Cambria" w:eastAsia="Cambria" w:hAnsi="Cambria" w:cs="Cambria"/>
          <w:b/>
          <w:bCs/>
          <w:color w:val="12284B"/>
          <w:sz w:val="23"/>
          <w:szCs w:val="23"/>
        </w:rPr>
        <w:t>Article 20 — Entrée en vigueur et mise à jour</w:t>
      </w:r>
    </w:p>
    <w:p w14:paraId="7C71DFF9" w14:textId="3285429B" w:rsidR="00473ADD" w:rsidRPr="00214F5D" w:rsidRDefault="00473ADD" w:rsidP="00473ADD">
      <w:pPr>
        <w:spacing w:after="120"/>
        <w:rPr>
          <w:rFonts w:ascii="Calibri" w:eastAsia="Calibri" w:hAnsi="Calibri" w:cs="Calibri"/>
          <w:color w:val="1F2937"/>
          <w:sz w:val="21"/>
          <w:szCs w:val="21"/>
        </w:rPr>
      </w:pPr>
      <w:r>
        <w:rPr>
          <w:noProof/>
        </w:rPr>
        <w:drawing>
          <wp:anchor distT="0" distB="0" distL="114300" distR="114300" simplePos="0" relativeHeight="251660288" behindDoc="0" locked="0" layoutInCell="1" allowOverlap="1" wp14:anchorId="7BD6B7B9" wp14:editId="1E9C3BFA">
            <wp:simplePos x="0" y="0"/>
            <wp:positionH relativeFrom="column">
              <wp:posOffset>3758565</wp:posOffset>
            </wp:positionH>
            <wp:positionV relativeFrom="paragraph">
              <wp:posOffset>481330</wp:posOffset>
            </wp:positionV>
            <wp:extent cx="1344930" cy="754134"/>
            <wp:effectExtent l="0" t="0" r="7620" b="8255"/>
            <wp:wrapSquare wrapText="bothSides"/>
            <wp:docPr id="199453924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340394" name="Image 101634039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4930" cy="754134"/>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color w:val="1F2937"/>
          <w:sz w:val="20"/>
          <w:szCs w:val="20"/>
        </w:rPr>
        <w:t>Le présent règlement intérieur, référencé en version 2026-07, entre en vigueur à la date de sa signature. Il annule et remplace toute version antérieure. Toute modification fait l'objet d'une nouvelle version datée, portée à la connaissance des stagiaires et autres bénéficiaires selon les modalités prévues à l'article 19.</w:t>
      </w:r>
    </w:p>
    <w:p w14:paraId="37AA5456" w14:textId="191E7770" w:rsidR="00473ADD" w:rsidRPr="00214F5D" w:rsidRDefault="00473ADD" w:rsidP="00473ADD">
      <w:pPr>
        <w:spacing w:before="360" w:after="40"/>
        <w:rPr>
          <w:rFonts w:ascii="Calibri" w:eastAsia="Calibri" w:hAnsi="Calibri" w:cs="Calibri"/>
          <w:color w:val="1F2937"/>
          <w:sz w:val="21"/>
          <w:szCs w:val="21"/>
        </w:rPr>
      </w:pPr>
      <w:r>
        <w:rPr>
          <w:rFonts w:ascii="Calibri" w:eastAsia="Calibri" w:hAnsi="Calibri" w:cs="Calibri"/>
          <w:color w:val="1F2937"/>
          <w:sz w:val="21"/>
          <w:szCs w:val="21"/>
        </w:rPr>
        <w:t xml:space="preserve">Fait à Caen, le </w:t>
      </w:r>
      <w:r w:rsidR="00B84B20">
        <w:rPr>
          <w:rFonts w:ascii="Calibri" w:eastAsia="Calibri" w:hAnsi="Calibri" w:cs="Calibri"/>
          <w:color w:val="1F2937"/>
          <w:sz w:val="21"/>
          <w:szCs w:val="21"/>
        </w:rPr>
        <w:t>30/07/2026</w:t>
      </w:r>
    </w:p>
    <w:p w14:paraId="69891164" w14:textId="0AD5B26D" w:rsidR="00214F5D" w:rsidRDefault="00473ADD" w:rsidP="00473ADD">
      <w:pPr>
        <w:spacing w:before="40"/>
      </w:pPr>
      <w:r>
        <w:rPr>
          <w:rFonts w:ascii="Cambria" w:eastAsia="Cambria" w:hAnsi="Cambria" w:cs="Cambria"/>
          <w:b/>
          <w:bCs/>
          <w:color w:val="12284B"/>
          <w:sz w:val="21"/>
          <w:szCs w:val="21"/>
        </w:rPr>
        <w:t>Fabien BRÉARD — Président de PROFILAXIONS ACADEMY</w:t>
      </w:r>
    </w:p>
    <w:sectPr w:rsidR="00214F5D" w:rsidSect="00872312">
      <w:headerReference w:type="default" r:id="rId9"/>
      <w:footerReference w:type="default" r:id="rId10"/>
      <w:pgSz w:w="11906" w:h="16838" w:code="9"/>
      <w:pgMar w:top="1134" w:right="1077" w:bottom="1247" w:left="1077"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96F37" w14:textId="77777777" w:rsidR="00C73D95" w:rsidRDefault="00C73D95" w:rsidP="005A52DE">
      <w:r>
        <w:separator/>
      </w:r>
    </w:p>
  </w:endnote>
  <w:endnote w:type="continuationSeparator" w:id="0">
    <w:p w14:paraId="0B7A2A3A" w14:textId="77777777" w:rsidR="00C73D95" w:rsidRDefault="00C73D95" w:rsidP="005A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SemiBold">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FA03" w14:textId="270DBC52" w:rsidR="002625FD" w:rsidRPr="00D52171" w:rsidRDefault="00872312" w:rsidP="00A74B39">
    <w:pPr>
      <w:pStyle w:val="Pieddepage"/>
      <w:rPr>
        <w:rFonts w:asciiTheme="minorHAnsi" w:hAnsiTheme="minorHAnsi" w:cstheme="minorHAnsi"/>
        <w:iCs/>
      </w:rPr>
    </w:pPr>
    <w:r w:rsidRPr="00A74B39">
      <w:rPr>
        <w:rFonts w:asciiTheme="minorHAnsi" w:hAnsiTheme="minorHAnsi" w:cstheme="minorHAnsi"/>
        <w:noProof/>
      </w:rPr>
      <w:drawing>
        <wp:anchor distT="0" distB="0" distL="114300" distR="114300" simplePos="0" relativeHeight="251664384" behindDoc="1" locked="0" layoutInCell="1" allowOverlap="1" wp14:anchorId="5ED301D7" wp14:editId="70508858">
          <wp:simplePos x="0" y="0"/>
          <wp:positionH relativeFrom="margin">
            <wp:posOffset>-3810</wp:posOffset>
          </wp:positionH>
          <wp:positionV relativeFrom="page">
            <wp:posOffset>9936480</wp:posOffset>
          </wp:positionV>
          <wp:extent cx="459740" cy="541655"/>
          <wp:effectExtent l="0" t="0" r="0" b="0"/>
          <wp:wrapSquare wrapText="bothSides"/>
          <wp:docPr id="168184143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41436" name="Imag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5974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B3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7CCE641F" wp14:editId="1FFDEB49">
              <wp:simplePos x="0" y="0"/>
              <wp:positionH relativeFrom="margin">
                <wp:posOffset>428625</wp:posOffset>
              </wp:positionH>
              <wp:positionV relativeFrom="paragraph">
                <wp:posOffset>-146050</wp:posOffset>
              </wp:positionV>
              <wp:extent cx="5798820" cy="51435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CCE58" w14:textId="77777777" w:rsidR="00872312" w:rsidRPr="005140F8" w:rsidRDefault="00872312" w:rsidP="00872312">
                          <w:pPr>
                            <w:jc w:val="both"/>
                            <w:rPr>
                              <w:rFonts w:ascii="Montserrat SemiBold" w:eastAsiaTheme="minorHAnsi" w:hAnsi="Montserrat SemiBold" w:cs="Calibri"/>
                              <w:color w:val="A6A6A6" w:themeColor="background1" w:themeShade="A6"/>
                              <w:sz w:val="14"/>
                              <w:szCs w:val="14"/>
                            </w:rPr>
                          </w:pPr>
                          <w:bookmarkStart w:id="0" w:name="_Hlk87431531"/>
                          <w:r w:rsidRPr="005140F8">
                            <w:rPr>
                              <w:rFonts w:ascii="Montserrat SemiBold" w:eastAsiaTheme="minorHAnsi" w:hAnsi="Montserrat SemiBold" w:cs="Calibri"/>
                              <w:color w:val="A6A6A6" w:themeColor="background1" w:themeShade="A6"/>
                              <w:sz w:val="14"/>
                              <w:szCs w:val="14"/>
                            </w:rPr>
                            <w:t>Profilaxions Academy - siège social 5 rue nati</w:t>
                          </w:r>
                          <w:r w:rsidRPr="00A045F4">
                            <w:rPr>
                              <w:rFonts w:ascii="Montserrat SemiBold" w:eastAsiaTheme="minorHAnsi" w:hAnsi="Montserrat SemiBold" w:cs="Calibri"/>
                              <w:color w:val="A6A6A6" w:themeColor="background1" w:themeShade="A6"/>
                              <w:sz w:val="14"/>
                              <w:szCs w:val="14"/>
                            </w:rPr>
                            <w:t>onale 14220 St</w:t>
                          </w:r>
                          <w:r>
                            <w:rPr>
                              <w:rFonts w:ascii="Montserrat SemiBold" w:eastAsiaTheme="minorHAnsi" w:hAnsi="Montserrat SemiBold" w:cs="Calibri"/>
                              <w:color w:val="A6A6A6" w:themeColor="background1" w:themeShade="A6"/>
                              <w:sz w:val="14"/>
                              <w:szCs w:val="14"/>
                            </w:rPr>
                            <w:t>-L</w:t>
                          </w:r>
                          <w:r w:rsidRPr="00A045F4">
                            <w:rPr>
                              <w:rFonts w:ascii="Montserrat SemiBold" w:eastAsiaTheme="minorHAnsi" w:hAnsi="Montserrat SemiBold" w:cs="Calibri"/>
                              <w:color w:val="A6A6A6" w:themeColor="background1" w:themeShade="A6"/>
                              <w:sz w:val="14"/>
                              <w:szCs w:val="14"/>
                            </w:rPr>
                            <w:t>aurent</w:t>
                          </w:r>
                          <w:r>
                            <w:rPr>
                              <w:rFonts w:ascii="Montserrat SemiBold" w:eastAsiaTheme="minorHAnsi" w:hAnsi="Montserrat SemiBold" w:cs="Calibri"/>
                              <w:color w:val="A6A6A6" w:themeColor="background1" w:themeShade="A6"/>
                              <w:sz w:val="14"/>
                              <w:szCs w:val="14"/>
                            </w:rPr>
                            <w:t>-</w:t>
                          </w:r>
                          <w:r w:rsidRPr="00A045F4">
                            <w:rPr>
                              <w:rFonts w:ascii="Montserrat SemiBold" w:eastAsiaTheme="minorHAnsi" w:hAnsi="Montserrat SemiBold" w:cs="Calibri"/>
                              <w:color w:val="A6A6A6" w:themeColor="background1" w:themeShade="A6"/>
                              <w:sz w:val="14"/>
                              <w:szCs w:val="14"/>
                            </w:rPr>
                            <w:t>de</w:t>
                          </w:r>
                          <w:r>
                            <w:rPr>
                              <w:rFonts w:ascii="Montserrat SemiBold" w:eastAsiaTheme="minorHAnsi" w:hAnsi="Montserrat SemiBold" w:cs="Calibri"/>
                              <w:color w:val="A6A6A6" w:themeColor="background1" w:themeShade="A6"/>
                              <w:sz w:val="14"/>
                              <w:szCs w:val="14"/>
                            </w:rPr>
                            <w:t>-</w:t>
                          </w:r>
                          <w:proofErr w:type="spellStart"/>
                          <w:r w:rsidRPr="00A045F4">
                            <w:rPr>
                              <w:rFonts w:ascii="Montserrat SemiBold" w:eastAsiaTheme="minorHAnsi" w:hAnsi="Montserrat SemiBold" w:cs="Calibri"/>
                              <w:color w:val="A6A6A6" w:themeColor="background1" w:themeShade="A6"/>
                              <w:sz w:val="14"/>
                              <w:szCs w:val="14"/>
                            </w:rPr>
                            <w:t>Condel</w:t>
                          </w:r>
                          <w:proofErr w:type="spellEnd"/>
                          <w:r w:rsidRPr="00A045F4">
                            <w:rPr>
                              <w:rFonts w:ascii="Montserrat SemiBold" w:eastAsiaTheme="minorHAnsi" w:hAnsi="Montserrat SemiBold" w:cs="Calibri"/>
                              <w:color w:val="A6A6A6" w:themeColor="background1" w:themeShade="A6"/>
                              <w:sz w:val="14"/>
                              <w:szCs w:val="14"/>
                            </w:rPr>
                            <w:t xml:space="preserve"> – Tél : 02 31 34 47 31 </w:t>
                          </w:r>
                          <w:proofErr w:type="gramStart"/>
                          <w:r>
                            <w:rPr>
                              <w:rFonts w:ascii="Montserrat SemiBold" w:eastAsiaTheme="minorHAnsi" w:hAnsi="Montserrat SemiBold" w:cs="Calibri"/>
                              <w:color w:val="A6A6A6" w:themeColor="background1" w:themeShade="A6"/>
                              <w:sz w:val="14"/>
                              <w:szCs w:val="14"/>
                            </w:rPr>
                            <w:t>Email</w:t>
                          </w:r>
                          <w:proofErr w:type="gramEnd"/>
                          <w:r>
                            <w:rPr>
                              <w:rFonts w:ascii="Montserrat SemiBold" w:eastAsiaTheme="minorHAnsi" w:hAnsi="Montserrat SemiBold" w:cs="Calibri"/>
                              <w:color w:val="A6A6A6" w:themeColor="background1" w:themeShade="A6"/>
                              <w:sz w:val="14"/>
                              <w:szCs w:val="14"/>
                            </w:rPr>
                            <w:t xml:space="preserve"> </w:t>
                          </w:r>
                          <w:r w:rsidRPr="00A045F4">
                            <w:rPr>
                              <w:rFonts w:ascii="Montserrat SemiBold" w:eastAsiaTheme="minorHAnsi" w:hAnsi="Montserrat SemiBold" w:cs="Calibri"/>
                              <w:color w:val="A6A6A6" w:themeColor="background1" w:themeShade="A6"/>
                              <w:sz w:val="14"/>
                              <w:szCs w:val="14"/>
                            </w:rPr>
                            <w:t xml:space="preserve">: </w:t>
                          </w:r>
                          <w:hyperlink r:id="rId2" w:history="1">
                            <w:r w:rsidRPr="00D52171">
                              <w:rPr>
                                <w:rStyle w:val="Lienhypertexte"/>
                                <w:rFonts w:ascii="Montserrat SemiBold" w:eastAsiaTheme="minorHAnsi" w:hAnsi="Montserrat SemiBold" w:cs="Calibri"/>
                                <w:color w:val="A6A6A6" w:themeColor="background1" w:themeShade="A6"/>
                                <w:sz w:val="14"/>
                                <w:szCs w:val="14"/>
                              </w:rPr>
                              <w:t>contact@profilaxions-academy.com</w:t>
                            </w:r>
                          </w:hyperlink>
                          <w:r w:rsidRPr="00A045F4">
                            <w:rPr>
                              <w:rFonts w:ascii="Montserrat SemiBold" w:eastAsiaTheme="minorHAnsi" w:hAnsi="Montserrat SemiBold" w:cs="Calibri"/>
                              <w:color w:val="A6A6A6" w:themeColor="background1" w:themeShade="A6"/>
                              <w:sz w:val="14"/>
                              <w:szCs w:val="14"/>
                            </w:rPr>
                            <w:t xml:space="preserve"> - RCS CAEN 823 341 276 – APE 7022</w:t>
                          </w:r>
                          <w:r w:rsidRPr="005140F8">
                            <w:rPr>
                              <w:rFonts w:ascii="Montserrat SemiBold" w:eastAsiaTheme="minorHAnsi" w:hAnsi="Montserrat SemiBold" w:cs="Calibri"/>
                              <w:color w:val="A6A6A6" w:themeColor="background1" w:themeShade="A6"/>
                              <w:sz w:val="14"/>
                              <w:szCs w:val="14"/>
                            </w:rPr>
                            <w:t xml:space="preserve"> Z – TVA intracommunautaire FR29823341276 Déclaration d’activité enregistrée sous le numéro 28140301814 auprès d</w:t>
                          </w:r>
                          <w:r>
                            <w:rPr>
                              <w:rFonts w:ascii="Montserrat SemiBold" w:eastAsiaTheme="minorHAnsi" w:hAnsi="Montserrat SemiBold" w:cs="Calibri"/>
                              <w:color w:val="A6A6A6" w:themeColor="background1" w:themeShade="A6"/>
                              <w:sz w:val="14"/>
                              <w:szCs w:val="14"/>
                            </w:rPr>
                            <w:t>u préfet</w:t>
                          </w:r>
                          <w:r w:rsidRPr="005140F8">
                            <w:rPr>
                              <w:rFonts w:ascii="Montserrat SemiBold" w:eastAsiaTheme="minorHAnsi" w:hAnsi="Montserrat SemiBold" w:cs="Calibri"/>
                              <w:color w:val="A6A6A6" w:themeColor="background1" w:themeShade="A6"/>
                              <w:sz w:val="14"/>
                              <w:szCs w:val="14"/>
                            </w:rPr>
                            <w:t xml:space="preserve"> de la région Normandie.</w:t>
                          </w:r>
                          <w:r>
                            <w:rPr>
                              <w:rFonts w:ascii="Montserrat SemiBold" w:eastAsiaTheme="minorHAnsi" w:hAnsi="Montserrat SemiBold" w:cs="Calibri"/>
                              <w:color w:val="A6A6A6" w:themeColor="background1" w:themeShade="A6"/>
                              <w:sz w:val="14"/>
                              <w:szCs w:val="14"/>
                            </w:rPr>
                            <w:t xml:space="preserve"> </w:t>
                          </w:r>
                          <w:r w:rsidRPr="006E5D08">
                            <w:rPr>
                              <w:rFonts w:ascii="Montserrat SemiBold" w:eastAsiaTheme="minorHAnsi" w:hAnsi="Montserrat SemiBold" w:cs="Calibri"/>
                              <w:color w:val="A6A6A6" w:themeColor="background1" w:themeShade="A6"/>
                              <w:sz w:val="14"/>
                              <w:szCs w:val="14"/>
                            </w:rPr>
                            <w:t>Cet enregistrement ne vaut pas agrément de l'État.</w:t>
                          </w:r>
                        </w:p>
                        <w:bookmarkEnd w:id="0"/>
                        <w:p w14:paraId="0172B407" w14:textId="596BA95A" w:rsidR="00155E0A" w:rsidRPr="00FD04EB" w:rsidRDefault="00155E0A" w:rsidP="00155E0A">
                          <w:pPr>
                            <w:jc w:val="both"/>
                            <w:rPr>
                              <w:rFonts w:ascii="Montserrat SemiBold" w:hAnsi="Montserrat SemiBold" w:cs="Calibri"/>
                              <w:color w:val="A6A6A6"/>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E641F" id="_x0000_t202" coordsize="21600,21600" o:spt="202" path="m,l,21600r21600,l21600,xe">
              <v:stroke joinstyle="miter"/>
              <v:path gradientshapeok="t" o:connecttype="rect"/>
            </v:shapetype>
            <v:shape id="Text Box 2" o:spid="_x0000_s1026" type="#_x0000_t202" style="position:absolute;margin-left:33.75pt;margin-top:-11.5pt;width:456.6pt;height:4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" filled="f" stroked="f">
              <v:textbox>
                <w:txbxContent>
                  <w:p w14:paraId="124CCE58" w14:textId="77777777" w:rsidR="00872312" w:rsidRPr="005140F8" w:rsidRDefault="00872312" w:rsidP="00872312">
                    <w:pPr>
                      <w:jc w:val="both"/>
                      <w:rPr>
                        <w:rFonts w:ascii="Montserrat SemiBold" w:eastAsiaTheme="minorHAnsi" w:hAnsi="Montserrat SemiBold" w:cs="Calibri"/>
                        <w:color w:val="A6A6A6" w:themeColor="background1" w:themeShade="A6"/>
                        <w:sz w:val="14"/>
                        <w:szCs w:val="14"/>
                      </w:rPr>
                    </w:pPr>
                    <w:bookmarkStart w:id="1" w:name="_Hlk87431531"/>
                    <w:r w:rsidRPr="005140F8">
                      <w:rPr>
                        <w:rFonts w:ascii="Montserrat SemiBold" w:eastAsiaTheme="minorHAnsi" w:hAnsi="Montserrat SemiBold" w:cs="Calibri"/>
                        <w:color w:val="A6A6A6" w:themeColor="background1" w:themeShade="A6"/>
                        <w:sz w:val="14"/>
                        <w:szCs w:val="14"/>
                      </w:rPr>
                      <w:t>Profilaxions Academy - siège social 5 rue nati</w:t>
                    </w:r>
                    <w:r w:rsidRPr="00A045F4">
                      <w:rPr>
                        <w:rFonts w:ascii="Montserrat SemiBold" w:eastAsiaTheme="minorHAnsi" w:hAnsi="Montserrat SemiBold" w:cs="Calibri"/>
                        <w:color w:val="A6A6A6" w:themeColor="background1" w:themeShade="A6"/>
                        <w:sz w:val="14"/>
                        <w:szCs w:val="14"/>
                      </w:rPr>
                      <w:t>onale 14220 St</w:t>
                    </w:r>
                    <w:r>
                      <w:rPr>
                        <w:rFonts w:ascii="Montserrat SemiBold" w:eastAsiaTheme="minorHAnsi" w:hAnsi="Montserrat SemiBold" w:cs="Calibri"/>
                        <w:color w:val="A6A6A6" w:themeColor="background1" w:themeShade="A6"/>
                        <w:sz w:val="14"/>
                        <w:szCs w:val="14"/>
                      </w:rPr>
                      <w:t>-L</w:t>
                    </w:r>
                    <w:r w:rsidRPr="00A045F4">
                      <w:rPr>
                        <w:rFonts w:ascii="Montserrat SemiBold" w:eastAsiaTheme="minorHAnsi" w:hAnsi="Montserrat SemiBold" w:cs="Calibri"/>
                        <w:color w:val="A6A6A6" w:themeColor="background1" w:themeShade="A6"/>
                        <w:sz w:val="14"/>
                        <w:szCs w:val="14"/>
                      </w:rPr>
                      <w:t>aurent</w:t>
                    </w:r>
                    <w:r>
                      <w:rPr>
                        <w:rFonts w:ascii="Montserrat SemiBold" w:eastAsiaTheme="minorHAnsi" w:hAnsi="Montserrat SemiBold" w:cs="Calibri"/>
                        <w:color w:val="A6A6A6" w:themeColor="background1" w:themeShade="A6"/>
                        <w:sz w:val="14"/>
                        <w:szCs w:val="14"/>
                      </w:rPr>
                      <w:t>-</w:t>
                    </w:r>
                    <w:r w:rsidRPr="00A045F4">
                      <w:rPr>
                        <w:rFonts w:ascii="Montserrat SemiBold" w:eastAsiaTheme="minorHAnsi" w:hAnsi="Montserrat SemiBold" w:cs="Calibri"/>
                        <w:color w:val="A6A6A6" w:themeColor="background1" w:themeShade="A6"/>
                        <w:sz w:val="14"/>
                        <w:szCs w:val="14"/>
                      </w:rPr>
                      <w:t>de</w:t>
                    </w:r>
                    <w:r>
                      <w:rPr>
                        <w:rFonts w:ascii="Montserrat SemiBold" w:eastAsiaTheme="minorHAnsi" w:hAnsi="Montserrat SemiBold" w:cs="Calibri"/>
                        <w:color w:val="A6A6A6" w:themeColor="background1" w:themeShade="A6"/>
                        <w:sz w:val="14"/>
                        <w:szCs w:val="14"/>
                      </w:rPr>
                      <w:t>-</w:t>
                    </w:r>
                    <w:proofErr w:type="spellStart"/>
                    <w:r w:rsidRPr="00A045F4">
                      <w:rPr>
                        <w:rFonts w:ascii="Montserrat SemiBold" w:eastAsiaTheme="minorHAnsi" w:hAnsi="Montserrat SemiBold" w:cs="Calibri"/>
                        <w:color w:val="A6A6A6" w:themeColor="background1" w:themeShade="A6"/>
                        <w:sz w:val="14"/>
                        <w:szCs w:val="14"/>
                      </w:rPr>
                      <w:t>Condel</w:t>
                    </w:r>
                    <w:proofErr w:type="spellEnd"/>
                    <w:r w:rsidRPr="00A045F4">
                      <w:rPr>
                        <w:rFonts w:ascii="Montserrat SemiBold" w:eastAsiaTheme="minorHAnsi" w:hAnsi="Montserrat SemiBold" w:cs="Calibri"/>
                        <w:color w:val="A6A6A6" w:themeColor="background1" w:themeShade="A6"/>
                        <w:sz w:val="14"/>
                        <w:szCs w:val="14"/>
                      </w:rPr>
                      <w:t xml:space="preserve"> – Tél : 02 31 34 47 31 </w:t>
                    </w:r>
                    <w:proofErr w:type="gramStart"/>
                    <w:r>
                      <w:rPr>
                        <w:rFonts w:ascii="Montserrat SemiBold" w:eastAsiaTheme="minorHAnsi" w:hAnsi="Montserrat SemiBold" w:cs="Calibri"/>
                        <w:color w:val="A6A6A6" w:themeColor="background1" w:themeShade="A6"/>
                        <w:sz w:val="14"/>
                        <w:szCs w:val="14"/>
                      </w:rPr>
                      <w:t>Email</w:t>
                    </w:r>
                    <w:proofErr w:type="gramEnd"/>
                    <w:r>
                      <w:rPr>
                        <w:rFonts w:ascii="Montserrat SemiBold" w:eastAsiaTheme="minorHAnsi" w:hAnsi="Montserrat SemiBold" w:cs="Calibri"/>
                        <w:color w:val="A6A6A6" w:themeColor="background1" w:themeShade="A6"/>
                        <w:sz w:val="14"/>
                        <w:szCs w:val="14"/>
                      </w:rPr>
                      <w:t xml:space="preserve"> </w:t>
                    </w:r>
                    <w:r w:rsidRPr="00A045F4">
                      <w:rPr>
                        <w:rFonts w:ascii="Montserrat SemiBold" w:eastAsiaTheme="minorHAnsi" w:hAnsi="Montserrat SemiBold" w:cs="Calibri"/>
                        <w:color w:val="A6A6A6" w:themeColor="background1" w:themeShade="A6"/>
                        <w:sz w:val="14"/>
                        <w:szCs w:val="14"/>
                      </w:rPr>
                      <w:t xml:space="preserve">: </w:t>
                    </w:r>
                    <w:hyperlink r:id="rId3" w:history="1">
                      <w:r w:rsidRPr="00D52171">
                        <w:rPr>
                          <w:rStyle w:val="Lienhypertexte"/>
                          <w:rFonts w:ascii="Montserrat SemiBold" w:eastAsiaTheme="minorHAnsi" w:hAnsi="Montserrat SemiBold" w:cs="Calibri"/>
                          <w:color w:val="A6A6A6" w:themeColor="background1" w:themeShade="A6"/>
                          <w:sz w:val="14"/>
                          <w:szCs w:val="14"/>
                        </w:rPr>
                        <w:t>contact@profilaxions-academy.com</w:t>
                      </w:r>
                    </w:hyperlink>
                    <w:r w:rsidRPr="00A045F4">
                      <w:rPr>
                        <w:rFonts w:ascii="Montserrat SemiBold" w:eastAsiaTheme="minorHAnsi" w:hAnsi="Montserrat SemiBold" w:cs="Calibri"/>
                        <w:color w:val="A6A6A6" w:themeColor="background1" w:themeShade="A6"/>
                        <w:sz w:val="14"/>
                        <w:szCs w:val="14"/>
                      </w:rPr>
                      <w:t xml:space="preserve"> - RCS CAEN 823 341 276 – APE 7022</w:t>
                    </w:r>
                    <w:r w:rsidRPr="005140F8">
                      <w:rPr>
                        <w:rFonts w:ascii="Montserrat SemiBold" w:eastAsiaTheme="minorHAnsi" w:hAnsi="Montserrat SemiBold" w:cs="Calibri"/>
                        <w:color w:val="A6A6A6" w:themeColor="background1" w:themeShade="A6"/>
                        <w:sz w:val="14"/>
                        <w:szCs w:val="14"/>
                      </w:rPr>
                      <w:t xml:space="preserve"> Z – TVA intracommunautaire FR29823341276 Déclaration d’activité enregistrée sous le numéro 28140301814 auprès d</w:t>
                    </w:r>
                    <w:r>
                      <w:rPr>
                        <w:rFonts w:ascii="Montserrat SemiBold" w:eastAsiaTheme="minorHAnsi" w:hAnsi="Montserrat SemiBold" w:cs="Calibri"/>
                        <w:color w:val="A6A6A6" w:themeColor="background1" w:themeShade="A6"/>
                        <w:sz w:val="14"/>
                        <w:szCs w:val="14"/>
                      </w:rPr>
                      <w:t>u préfet</w:t>
                    </w:r>
                    <w:r w:rsidRPr="005140F8">
                      <w:rPr>
                        <w:rFonts w:ascii="Montserrat SemiBold" w:eastAsiaTheme="minorHAnsi" w:hAnsi="Montserrat SemiBold" w:cs="Calibri"/>
                        <w:color w:val="A6A6A6" w:themeColor="background1" w:themeShade="A6"/>
                        <w:sz w:val="14"/>
                        <w:szCs w:val="14"/>
                      </w:rPr>
                      <w:t xml:space="preserve"> de la région Normandie.</w:t>
                    </w:r>
                    <w:r>
                      <w:rPr>
                        <w:rFonts w:ascii="Montserrat SemiBold" w:eastAsiaTheme="minorHAnsi" w:hAnsi="Montserrat SemiBold" w:cs="Calibri"/>
                        <w:color w:val="A6A6A6" w:themeColor="background1" w:themeShade="A6"/>
                        <w:sz w:val="14"/>
                        <w:szCs w:val="14"/>
                      </w:rPr>
                      <w:t xml:space="preserve"> </w:t>
                    </w:r>
                    <w:r w:rsidRPr="006E5D08">
                      <w:rPr>
                        <w:rFonts w:ascii="Montserrat SemiBold" w:eastAsiaTheme="minorHAnsi" w:hAnsi="Montserrat SemiBold" w:cs="Calibri"/>
                        <w:color w:val="A6A6A6" w:themeColor="background1" w:themeShade="A6"/>
                        <w:sz w:val="14"/>
                        <w:szCs w:val="14"/>
                      </w:rPr>
                      <w:t>Cet enregistrement ne vaut pas agrément de l'État.</w:t>
                    </w:r>
                  </w:p>
                  <w:bookmarkEnd w:id="1"/>
                  <w:p w14:paraId="0172B407" w14:textId="596BA95A" w:rsidR="00155E0A" w:rsidRPr="00FD04EB" w:rsidRDefault="00155E0A" w:rsidP="00155E0A">
                    <w:pPr>
                      <w:jc w:val="both"/>
                      <w:rPr>
                        <w:rFonts w:ascii="Montserrat SemiBold" w:hAnsi="Montserrat SemiBold" w:cs="Calibri"/>
                        <w:color w:val="A6A6A6"/>
                        <w:sz w:val="14"/>
                        <w:szCs w:val="14"/>
                      </w:rPr>
                    </w:pPr>
                  </w:p>
                </w:txbxContent>
              </v:textbox>
              <w10:wrap type="square" anchorx="margin"/>
            </v:shape>
          </w:pict>
        </mc:Fallback>
      </mc:AlternateContent>
    </w:r>
    <w:r w:rsidR="00A74B39" w:rsidRPr="00A74B39">
      <w:rPr>
        <w:rFonts w:asciiTheme="minorHAnsi" w:hAnsiTheme="minorHAnsi" w:cstheme="minorHAnsi"/>
        <w:i/>
        <w:sz w:val="16"/>
        <w:szCs w:val="16"/>
      </w:rPr>
      <w:t xml:space="preserve">   </w:t>
    </w:r>
    <w:r w:rsidR="00A74B39" w:rsidRPr="00A74B39">
      <w:rPr>
        <w:rFonts w:asciiTheme="minorHAnsi" w:hAnsiTheme="minorHAnsi" w:cstheme="minorHAnsi"/>
        <w:i/>
        <w:sz w:val="16"/>
        <w:szCs w:val="16"/>
      </w:rPr>
      <w:tab/>
    </w:r>
    <w:r w:rsidR="00A74B39" w:rsidRPr="00D52171">
      <w:rPr>
        <w:rFonts w:asciiTheme="minorHAnsi" w:hAnsiTheme="minorHAnsi" w:cstheme="minorHAnsi"/>
        <w:iCs/>
        <w:sz w:val="16"/>
        <w:szCs w:val="16"/>
      </w:rPr>
      <w:t xml:space="preserve"> </w:t>
    </w:r>
    <w:r w:rsidR="00214F5D" w:rsidRPr="00D52171">
      <w:rPr>
        <w:rFonts w:asciiTheme="minorHAnsi" w:hAnsiTheme="minorHAnsi" w:cstheme="minorHAnsi"/>
        <w:iCs/>
        <w:color w:val="A6A6A6" w:themeColor="background1" w:themeShade="A6"/>
        <w:sz w:val="16"/>
        <w:szCs w:val="16"/>
      </w:rPr>
      <w:t>Règlement Intérieur</w:t>
    </w:r>
    <w:r w:rsidR="00A74B39" w:rsidRPr="00D52171">
      <w:rPr>
        <w:rFonts w:asciiTheme="minorHAnsi" w:hAnsiTheme="minorHAnsi" w:cstheme="minorHAnsi"/>
        <w:iCs/>
        <w:color w:val="A6A6A6" w:themeColor="background1" w:themeShade="A6"/>
        <w:sz w:val="16"/>
        <w:szCs w:val="16"/>
      </w:rPr>
      <w:t xml:space="preserve"> _ v202607 </w:t>
    </w:r>
    <w:r w:rsidR="00A74B39" w:rsidRPr="00D52171">
      <w:rPr>
        <w:rFonts w:asciiTheme="minorHAnsi" w:hAnsiTheme="minorHAnsi" w:cstheme="minorHAnsi"/>
        <w:iCs/>
        <w:color w:val="A6A6A6" w:themeColor="background1" w:themeShade="A6"/>
        <w:sz w:val="16"/>
        <w:szCs w:val="16"/>
      </w:rPr>
      <w:tab/>
      <w:t xml:space="preserve">                                                                      </w:t>
    </w:r>
    <w:r w:rsidR="00A25CDE" w:rsidRPr="00D52171">
      <w:rPr>
        <w:rFonts w:asciiTheme="minorHAnsi" w:hAnsiTheme="minorHAnsi" w:cstheme="minorHAnsi"/>
        <w:iCs/>
        <w:sz w:val="16"/>
        <w:szCs w:val="16"/>
      </w:rPr>
      <w:t xml:space="preserve">Page </w:t>
    </w:r>
    <w:r w:rsidR="00A25CDE" w:rsidRPr="00D52171">
      <w:rPr>
        <w:rFonts w:asciiTheme="minorHAnsi" w:hAnsiTheme="minorHAnsi" w:cstheme="minorHAnsi"/>
        <w:b/>
        <w:bCs/>
        <w:iCs/>
        <w:sz w:val="16"/>
        <w:szCs w:val="16"/>
      </w:rPr>
      <w:fldChar w:fldCharType="begin"/>
    </w:r>
    <w:r w:rsidR="00A25CDE" w:rsidRPr="00D52171">
      <w:rPr>
        <w:rFonts w:asciiTheme="minorHAnsi" w:hAnsiTheme="minorHAnsi" w:cstheme="minorHAnsi"/>
        <w:b/>
        <w:bCs/>
        <w:iCs/>
        <w:sz w:val="16"/>
        <w:szCs w:val="16"/>
      </w:rPr>
      <w:instrText>PAGE</w:instrText>
    </w:r>
    <w:r w:rsidR="00A25CDE" w:rsidRPr="00D52171">
      <w:rPr>
        <w:rFonts w:asciiTheme="minorHAnsi" w:hAnsiTheme="minorHAnsi" w:cstheme="minorHAnsi"/>
        <w:b/>
        <w:bCs/>
        <w:iCs/>
        <w:sz w:val="16"/>
        <w:szCs w:val="16"/>
      </w:rPr>
      <w:fldChar w:fldCharType="separate"/>
    </w:r>
    <w:r w:rsidR="00E67046" w:rsidRPr="00D52171">
      <w:rPr>
        <w:rFonts w:asciiTheme="minorHAnsi" w:hAnsiTheme="minorHAnsi" w:cstheme="minorHAnsi"/>
        <w:b/>
        <w:bCs/>
        <w:iCs/>
        <w:noProof/>
        <w:sz w:val="16"/>
        <w:szCs w:val="16"/>
      </w:rPr>
      <w:t>5</w:t>
    </w:r>
    <w:r w:rsidR="00A25CDE" w:rsidRPr="00D52171">
      <w:rPr>
        <w:rFonts w:asciiTheme="minorHAnsi" w:hAnsiTheme="minorHAnsi" w:cstheme="minorHAnsi"/>
        <w:b/>
        <w:bCs/>
        <w:iCs/>
        <w:sz w:val="16"/>
        <w:szCs w:val="16"/>
      </w:rPr>
      <w:fldChar w:fldCharType="end"/>
    </w:r>
    <w:r w:rsidR="00A25CDE" w:rsidRPr="00D52171">
      <w:rPr>
        <w:rFonts w:asciiTheme="minorHAnsi" w:hAnsiTheme="minorHAnsi" w:cstheme="minorHAnsi"/>
        <w:iCs/>
        <w:sz w:val="16"/>
        <w:szCs w:val="16"/>
      </w:rPr>
      <w:t xml:space="preserve"> sur </w:t>
    </w:r>
    <w:r w:rsidR="00A25CDE" w:rsidRPr="00D52171">
      <w:rPr>
        <w:rFonts w:asciiTheme="minorHAnsi" w:hAnsiTheme="minorHAnsi" w:cstheme="minorHAnsi"/>
        <w:b/>
        <w:bCs/>
        <w:iCs/>
        <w:sz w:val="16"/>
        <w:szCs w:val="16"/>
      </w:rPr>
      <w:fldChar w:fldCharType="begin"/>
    </w:r>
    <w:r w:rsidR="00A25CDE" w:rsidRPr="00D52171">
      <w:rPr>
        <w:rFonts w:asciiTheme="minorHAnsi" w:hAnsiTheme="minorHAnsi" w:cstheme="minorHAnsi"/>
        <w:b/>
        <w:bCs/>
        <w:iCs/>
        <w:sz w:val="16"/>
        <w:szCs w:val="16"/>
      </w:rPr>
      <w:instrText>NUMPAGES</w:instrText>
    </w:r>
    <w:r w:rsidR="00A25CDE" w:rsidRPr="00D52171">
      <w:rPr>
        <w:rFonts w:asciiTheme="minorHAnsi" w:hAnsiTheme="minorHAnsi" w:cstheme="minorHAnsi"/>
        <w:b/>
        <w:bCs/>
        <w:iCs/>
        <w:sz w:val="16"/>
        <w:szCs w:val="16"/>
      </w:rPr>
      <w:fldChar w:fldCharType="separate"/>
    </w:r>
    <w:r w:rsidR="00E67046" w:rsidRPr="00D52171">
      <w:rPr>
        <w:rFonts w:asciiTheme="minorHAnsi" w:hAnsiTheme="minorHAnsi" w:cstheme="minorHAnsi"/>
        <w:b/>
        <w:bCs/>
        <w:iCs/>
        <w:noProof/>
        <w:sz w:val="16"/>
        <w:szCs w:val="16"/>
      </w:rPr>
      <w:t>5</w:t>
    </w:r>
    <w:r w:rsidR="00A25CDE" w:rsidRPr="00D52171">
      <w:rPr>
        <w:rFonts w:asciiTheme="minorHAnsi" w:hAnsiTheme="minorHAnsi" w:cstheme="minorHAnsi"/>
        <w:b/>
        <w:bCs/>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82BFF" w14:textId="77777777" w:rsidR="00C73D95" w:rsidRDefault="00C73D95" w:rsidP="005A52DE">
      <w:r>
        <w:separator/>
      </w:r>
    </w:p>
  </w:footnote>
  <w:footnote w:type="continuationSeparator" w:id="0">
    <w:p w14:paraId="1E4487A3" w14:textId="77777777" w:rsidR="00C73D95" w:rsidRDefault="00C73D95" w:rsidP="005A5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E50A" w14:textId="7EA83768" w:rsidR="00A767D1" w:rsidRPr="00A767D1" w:rsidRDefault="00A767D1" w:rsidP="00A767D1">
    <w:pPr>
      <w:pStyle w:val="En-tte"/>
    </w:pPr>
    <w:r w:rsidRPr="00A767D1">
      <w:rPr>
        <w:noProof/>
      </w:rPr>
      <w:drawing>
        <wp:anchor distT="0" distB="0" distL="114300" distR="114300" simplePos="0" relativeHeight="251665408" behindDoc="0" locked="0" layoutInCell="1" allowOverlap="1" wp14:anchorId="621BF9E6" wp14:editId="7F842F74">
          <wp:simplePos x="0" y="0"/>
          <wp:positionH relativeFrom="column">
            <wp:posOffset>4654550</wp:posOffset>
          </wp:positionH>
          <wp:positionV relativeFrom="paragraph">
            <wp:posOffset>-135890</wp:posOffset>
          </wp:positionV>
          <wp:extent cx="1699260" cy="411480"/>
          <wp:effectExtent l="0" t="0" r="0" b="7620"/>
          <wp:wrapSquare wrapText="bothSides"/>
          <wp:docPr id="115681689" name="Image 7" descr="Une image contenant text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1689" name="Image 7" descr="Une image contenant texte, Police, Graphique, logo&#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6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AE721" w14:textId="77777777" w:rsidR="002625FD" w:rsidRPr="00155E0A" w:rsidRDefault="002625FD" w:rsidP="00155E0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84AB3"/>
    <w:multiLevelType w:val="hybridMultilevel"/>
    <w:tmpl w:val="D86E7C08"/>
    <w:lvl w:ilvl="0" w:tplc="BBF06900">
      <w:start w:val="1"/>
      <w:numFmt w:val="bullet"/>
      <w:lvlText w:val="•"/>
      <w:lvlJc w:val="left"/>
      <w:pPr>
        <w:ind w:left="420" w:hanging="220"/>
      </w:pPr>
    </w:lvl>
    <w:lvl w:ilvl="1" w:tplc="8744A738">
      <w:start w:val="1"/>
      <w:numFmt w:val="bullet"/>
      <w:lvlText w:val="–"/>
      <w:lvlJc w:val="left"/>
      <w:pPr>
        <w:ind w:left="840" w:hanging="220"/>
      </w:pPr>
    </w:lvl>
    <w:lvl w:ilvl="2" w:tplc="9A9277D4">
      <w:numFmt w:val="decimal"/>
      <w:lvlText w:val=""/>
      <w:lvlJc w:val="left"/>
    </w:lvl>
    <w:lvl w:ilvl="3" w:tplc="907A0C10">
      <w:numFmt w:val="decimal"/>
      <w:lvlText w:val=""/>
      <w:lvlJc w:val="left"/>
    </w:lvl>
    <w:lvl w:ilvl="4" w:tplc="270C465A">
      <w:numFmt w:val="decimal"/>
      <w:lvlText w:val=""/>
      <w:lvlJc w:val="left"/>
    </w:lvl>
    <w:lvl w:ilvl="5" w:tplc="76F406D4">
      <w:numFmt w:val="decimal"/>
      <w:lvlText w:val=""/>
      <w:lvlJc w:val="left"/>
    </w:lvl>
    <w:lvl w:ilvl="6" w:tplc="6CA09A1A">
      <w:numFmt w:val="decimal"/>
      <w:lvlText w:val=""/>
      <w:lvlJc w:val="left"/>
    </w:lvl>
    <w:lvl w:ilvl="7" w:tplc="477E00C8">
      <w:numFmt w:val="decimal"/>
      <w:lvlText w:val=""/>
      <w:lvlJc w:val="left"/>
    </w:lvl>
    <w:lvl w:ilvl="8" w:tplc="53CC18FC">
      <w:numFmt w:val="decimal"/>
      <w:lvlText w:val=""/>
      <w:lvlJc w:val="left"/>
    </w:lvl>
  </w:abstractNum>
  <w:abstractNum w:abstractNumId="1" w15:restartNumberingAfterBreak="0">
    <w:nsid w:val="645F6302"/>
    <w:multiLevelType w:val="hybridMultilevel"/>
    <w:tmpl w:val="1DA009B6"/>
    <w:lvl w:ilvl="0" w:tplc="F9D2841C">
      <w:start w:val="1"/>
      <w:numFmt w:val="bullet"/>
      <w:lvlText w:val="•"/>
      <w:lvlJc w:val="left"/>
      <w:pPr>
        <w:ind w:left="420" w:hanging="220"/>
      </w:pPr>
    </w:lvl>
    <w:lvl w:ilvl="1" w:tplc="9D8EE288">
      <w:numFmt w:val="decimal"/>
      <w:lvlText w:val=""/>
      <w:lvlJc w:val="left"/>
    </w:lvl>
    <w:lvl w:ilvl="2" w:tplc="083074E6">
      <w:numFmt w:val="decimal"/>
      <w:lvlText w:val=""/>
      <w:lvlJc w:val="left"/>
    </w:lvl>
    <w:lvl w:ilvl="3" w:tplc="000C0AE0">
      <w:numFmt w:val="decimal"/>
      <w:lvlText w:val=""/>
      <w:lvlJc w:val="left"/>
    </w:lvl>
    <w:lvl w:ilvl="4" w:tplc="836E9FE6">
      <w:numFmt w:val="decimal"/>
      <w:lvlText w:val=""/>
      <w:lvlJc w:val="left"/>
    </w:lvl>
    <w:lvl w:ilvl="5" w:tplc="E9F611D2">
      <w:numFmt w:val="decimal"/>
      <w:lvlText w:val=""/>
      <w:lvlJc w:val="left"/>
    </w:lvl>
    <w:lvl w:ilvl="6" w:tplc="1A92A49C">
      <w:numFmt w:val="decimal"/>
      <w:lvlText w:val=""/>
      <w:lvlJc w:val="left"/>
    </w:lvl>
    <w:lvl w:ilvl="7" w:tplc="93EE82D8">
      <w:numFmt w:val="decimal"/>
      <w:lvlText w:val=""/>
      <w:lvlJc w:val="left"/>
    </w:lvl>
    <w:lvl w:ilvl="8" w:tplc="FF12021C">
      <w:numFmt w:val="decimal"/>
      <w:lvlText w:val=""/>
      <w:lvlJc w:val="left"/>
    </w:lvl>
  </w:abstractNum>
  <w:num w:numId="1" w16cid:durableId="1944999152">
    <w:abstractNumId w:val="0"/>
    <w:lvlOverride w:ilvl="0">
      <w:startOverride w:val="1"/>
    </w:lvlOverride>
  </w:num>
  <w:num w:numId="2" w16cid:durableId="65047654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2DE"/>
    <w:rsid w:val="000015DD"/>
    <w:rsid w:val="00001C36"/>
    <w:rsid w:val="00005433"/>
    <w:rsid w:val="00006770"/>
    <w:rsid w:val="00030846"/>
    <w:rsid w:val="00033000"/>
    <w:rsid w:val="00042AED"/>
    <w:rsid w:val="00046376"/>
    <w:rsid w:val="00051AC7"/>
    <w:rsid w:val="00054459"/>
    <w:rsid w:val="000558A8"/>
    <w:rsid w:val="000815B5"/>
    <w:rsid w:val="000921EF"/>
    <w:rsid w:val="00093FAE"/>
    <w:rsid w:val="00097D5D"/>
    <w:rsid w:val="000A6F51"/>
    <w:rsid w:val="000C117B"/>
    <w:rsid w:val="000D342A"/>
    <w:rsid w:val="000D5365"/>
    <w:rsid w:val="000D6A2D"/>
    <w:rsid w:val="000D7848"/>
    <w:rsid w:val="000E3830"/>
    <w:rsid w:val="0011193B"/>
    <w:rsid w:val="00113C86"/>
    <w:rsid w:val="001163CA"/>
    <w:rsid w:val="00120533"/>
    <w:rsid w:val="00124B97"/>
    <w:rsid w:val="00135B30"/>
    <w:rsid w:val="00137673"/>
    <w:rsid w:val="001400B0"/>
    <w:rsid w:val="00143F29"/>
    <w:rsid w:val="001441C0"/>
    <w:rsid w:val="001451A4"/>
    <w:rsid w:val="00147DA3"/>
    <w:rsid w:val="001508E6"/>
    <w:rsid w:val="00152A8B"/>
    <w:rsid w:val="00155E0A"/>
    <w:rsid w:val="00163501"/>
    <w:rsid w:val="001666A5"/>
    <w:rsid w:val="00167F99"/>
    <w:rsid w:val="001748AA"/>
    <w:rsid w:val="00187E8E"/>
    <w:rsid w:val="001919DF"/>
    <w:rsid w:val="0019432D"/>
    <w:rsid w:val="0019722B"/>
    <w:rsid w:val="001A0C93"/>
    <w:rsid w:val="001A5FCB"/>
    <w:rsid w:val="001A7C44"/>
    <w:rsid w:val="001B00BC"/>
    <w:rsid w:val="001B367F"/>
    <w:rsid w:val="001C3E69"/>
    <w:rsid w:val="001D158F"/>
    <w:rsid w:val="001D5016"/>
    <w:rsid w:val="001D61D6"/>
    <w:rsid w:val="001E4438"/>
    <w:rsid w:val="001E4E1E"/>
    <w:rsid w:val="001E5F3F"/>
    <w:rsid w:val="001F04B9"/>
    <w:rsid w:val="001F2073"/>
    <w:rsid w:val="001F5F4B"/>
    <w:rsid w:val="002056F0"/>
    <w:rsid w:val="00207E19"/>
    <w:rsid w:val="00214F5D"/>
    <w:rsid w:val="00216A97"/>
    <w:rsid w:val="00217A01"/>
    <w:rsid w:val="00220479"/>
    <w:rsid w:val="00221D5E"/>
    <w:rsid w:val="00223035"/>
    <w:rsid w:val="00230EDA"/>
    <w:rsid w:val="002365C9"/>
    <w:rsid w:val="00237855"/>
    <w:rsid w:val="0024601A"/>
    <w:rsid w:val="00246160"/>
    <w:rsid w:val="00250037"/>
    <w:rsid w:val="0026182F"/>
    <w:rsid w:val="002625FD"/>
    <w:rsid w:val="00265927"/>
    <w:rsid w:val="00287373"/>
    <w:rsid w:val="00290D06"/>
    <w:rsid w:val="002A1941"/>
    <w:rsid w:val="002D1BCD"/>
    <w:rsid w:val="002E2E78"/>
    <w:rsid w:val="003068A7"/>
    <w:rsid w:val="0031691C"/>
    <w:rsid w:val="00320AC4"/>
    <w:rsid w:val="00321CA3"/>
    <w:rsid w:val="00323A68"/>
    <w:rsid w:val="0034141C"/>
    <w:rsid w:val="003441D1"/>
    <w:rsid w:val="00362FEC"/>
    <w:rsid w:val="0038076C"/>
    <w:rsid w:val="00384408"/>
    <w:rsid w:val="00384DE8"/>
    <w:rsid w:val="00384DFB"/>
    <w:rsid w:val="00384EDB"/>
    <w:rsid w:val="0039088B"/>
    <w:rsid w:val="00394327"/>
    <w:rsid w:val="003963B4"/>
    <w:rsid w:val="00396602"/>
    <w:rsid w:val="003968C4"/>
    <w:rsid w:val="00397DE2"/>
    <w:rsid w:val="003A3798"/>
    <w:rsid w:val="003B10CF"/>
    <w:rsid w:val="003B37D6"/>
    <w:rsid w:val="003B5289"/>
    <w:rsid w:val="003D372F"/>
    <w:rsid w:val="003E26DA"/>
    <w:rsid w:val="003E3C1D"/>
    <w:rsid w:val="003E4F3A"/>
    <w:rsid w:val="003E7EE0"/>
    <w:rsid w:val="003F19FE"/>
    <w:rsid w:val="004014AC"/>
    <w:rsid w:val="00403358"/>
    <w:rsid w:val="0040559E"/>
    <w:rsid w:val="004074C5"/>
    <w:rsid w:val="004200F5"/>
    <w:rsid w:val="00420830"/>
    <w:rsid w:val="00424599"/>
    <w:rsid w:val="004426C6"/>
    <w:rsid w:val="00444A88"/>
    <w:rsid w:val="004459CD"/>
    <w:rsid w:val="004550F1"/>
    <w:rsid w:val="00463A9A"/>
    <w:rsid w:val="00463E13"/>
    <w:rsid w:val="00467CCB"/>
    <w:rsid w:val="00473ADD"/>
    <w:rsid w:val="00474472"/>
    <w:rsid w:val="00490DE2"/>
    <w:rsid w:val="0049114B"/>
    <w:rsid w:val="00496202"/>
    <w:rsid w:val="004970D8"/>
    <w:rsid w:val="004D1322"/>
    <w:rsid w:val="004E5E12"/>
    <w:rsid w:val="004E7D60"/>
    <w:rsid w:val="004F1817"/>
    <w:rsid w:val="004F5311"/>
    <w:rsid w:val="004F553C"/>
    <w:rsid w:val="00502239"/>
    <w:rsid w:val="00506393"/>
    <w:rsid w:val="00506EDC"/>
    <w:rsid w:val="005107FF"/>
    <w:rsid w:val="00516D02"/>
    <w:rsid w:val="0052042B"/>
    <w:rsid w:val="0052160F"/>
    <w:rsid w:val="005417FB"/>
    <w:rsid w:val="00550DA3"/>
    <w:rsid w:val="00563E25"/>
    <w:rsid w:val="005736A3"/>
    <w:rsid w:val="00583D8F"/>
    <w:rsid w:val="00587FA0"/>
    <w:rsid w:val="00592171"/>
    <w:rsid w:val="005A4905"/>
    <w:rsid w:val="005A52DE"/>
    <w:rsid w:val="005B131F"/>
    <w:rsid w:val="005B4DF0"/>
    <w:rsid w:val="005C1BE1"/>
    <w:rsid w:val="005C346D"/>
    <w:rsid w:val="005D06AC"/>
    <w:rsid w:val="005D2A61"/>
    <w:rsid w:val="005D51D7"/>
    <w:rsid w:val="005D759F"/>
    <w:rsid w:val="005E0E0A"/>
    <w:rsid w:val="005E212A"/>
    <w:rsid w:val="005E2998"/>
    <w:rsid w:val="005E4913"/>
    <w:rsid w:val="005E7DE0"/>
    <w:rsid w:val="005F7D50"/>
    <w:rsid w:val="00600300"/>
    <w:rsid w:val="00603BAD"/>
    <w:rsid w:val="00607B36"/>
    <w:rsid w:val="0061341C"/>
    <w:rsid w:val="00614906"/>
    <w:rsid w:val="00620073"/>
    <w:rsid w:val="00620FF5"/>
    <w:rsid w:val="00622DE8"/>
    <w:rsid w:val="006279A1"/>
    <w:rsid w:val="00631811"/>
    <w:rsid w:val="0063211B"/>
    <w:rsid w:val="0063242D"/>
    <w:rsid w:val="006372FC"/>
    <w:rsid w:val="00652266"/>
    <w:rsid w:val="006576B4"/>
    <w:rsid w:val="00673A75"/>
    <w:rsid w:val="006762AD"/>
    <w:rsid w:val="00677921"/>
    <w:rsid w:val="0068016E"/>
    <w:rsid w:val="006925D8"/>
    <w:rsid w:val="006B29E6"/>
    <w:rsid w:val="006B39A2"/>
    <w:rsid w:val="006C28FB"/>
    <w:rsid w:val="006C2DE1"/>
    <w:rsid w:val="006D1044"/>
    <w:rsid w:val="006D49C8"/>
    <w:rsid w:val="006E7894"/>
    <w:rsid w:val="006F5B4F"/>
    <w:rsid w:val="006F7D71"/>
    <w:rsid w:val="00705429"/>
    <w:rsid w:val="00711C4E"/>
    <w:rsid w:val="007165B4"/>
    <w:rsid w:val="00716C4C"/>
    <w:rsid w:val="0071707B"/>
    <w:rsid w:val="0072310F"/>
    <w:rsid w:val="00771DC6"/>
    <w:rsid w:val="007721E4"/>
    <w:rsid w:val="00791AA8"/>
    <w:rsid w:val="0079286A"/>
    <w:rsid w:val="007B2C30"/>
    <w:rsid w:val="007D2D92"/>
    <w:rsid w:val="007D6970"/>
    <w:rsid w:val="007E2777"/>
    <w:rsid w:val="007E5DFB"/>
    <w:rsid w:val="007F5C1A"/>
    <w:rsid w:val="00802C2C"/>
    <w:rsid w:val="00817E69"/>
    <w:rsid w:val="0082255F"/>
    <w:rsid w:val="008242AA"/>
    <w:rsid w:val="00824787"/>
    <w:rsid w:val="00825350"/>
    <w:rsid w:val="008258BF"/>
    <w:rsid w:val="0082786D"/>
    <w:rsid w:val="00830A7B"/>
    <w:rsid w:val="00834CAF"/>
    <w:rsid w:val="00835449"/>
    <w:rsid w:val="00837C57"/>
    <w:rsid w:val="00841C4E"/>
    <w:rsid w:val="00842312"/>
    <w:rsid w:val="00844268"/>
    <w:rsid w:val="00852635"/>
    <w:rsid w:val="00854FB1"/>
    <w:rsid w:val="008576B1"/>
    <w:rsid w:val="00860C31"/>
    <w:rsid w:val="008652A7"/>
    <w:rsid w:val="008676A3"/>
    <w:rsid w:val="00870F79"/>
    <w:rsid w:val="00872312"/>
    <w:rsid w:val="00877287"/>
    <w:rsid w:val="00896171"/>
    <w:rsid w:val="008A2988"/>
    <w:rsid w:val="008A29F9"/>
    <w:rsid w:val="008A683E"/>
    <w:rsid w:val="008A7E28"/>
    <w:rsid w:val="008B0DBB"/>
    <w:rsid w:val="008B21FC"/>
    <w:rsid w:val="008B3AAB"/>
    <w:rsid w:val="008B779B"/>
    <w:rsid w:val="008C013D"/>
    <w:rsid w:val="008C6DF8"/>
    <w:rsid w:val="008D10E2"/>
    <w:rsid w:val="008D21EA"/>
    <w:rsid w:val="008D5ADD"/>
    <w:rsid w:val="008E4C2F"/>
    <w:rsid w:val="008E551E"/>
    <w:rsid w:val="008E631C"/>
    <w:rsid w:val="008E759D"/>
    <w:rsid w:val="008F1A25"/>
    <w:rsid w:val="0090491E"/>
    <w:rsid w:val="0090520A"/>
    <w:rsid w:val="00916C1D"/>
    <w:rsid w:val="009170F3"/>
    <w:rsid w:val="009235E6"/>
    <w:rsid w:val="00927D8E"/>
    <w:rsid w:val="009331E9"/>
    <w:rsid w:val="009344C0"/>
    <w:rsid w:val="00960CA4"/>
    <w:rsid w:val="00962997"/>
    <w:rsid w:val="0096665C"/>
    <w:rsid w:val="009676E3"/>
    <w:rsid w:val="009729CE"/>
    <w:rsid w:val="00980636"/>
    <w:rsid w:val="00994E88"/>
    <w:rsid w:val="009A1DFD"/>
    <w:rsid w:val="009A51C9"/>
    <w:rsid w:val="009B4129"/>
    <w:rsid w:val="009B4754"/>
    <w:rsid w:val="009C0B23"/>
    <w:rsid w:val="009C4947"/>
    <w:rsid w:val="009D54D5"/>
    <w:rsid w:val="009F0A1B"/>
    <w:rsid w:val="009F30AA"/>
    <w:rsid w:val="00A02955"/>
    <w:rsid w:val="00A03A81"/>
    <w:rsid w:val="00A109D9"/>
    <w:rsid w:val="00A21E65"/>
    <w:rsid w:val="00A2270B"/>
    <w:rsid w:val="00A25CDE"/>
    <w:rsid w:val="00A55432"/>
    <w:rsid w:val="00A56748"/>
    <w:rsid w:val="00A56B99"/>
    <w:rsid w:val="00A631D2"/>
    <w:rsid w:val="00A72576"/>
    <w:rsid w:val="00A74B39"/>
    <w:rsid w:val="00A767D1"/>
    <w:rsid w:val="00A80603"/>
    <w:rsid w:val="00A8738E"/>
    <w:rsid w:val="00AA0DCC"/>
    <w:rsid w:val="00AA1138"/>
    <w:rsid w:val="00AA1699"/>
    <w:rsid w:val="00AB5963"/>
    <w:rsid w:val="00AC08CD"/>
    <w:rsid w:val="00AC7C65"/>
    <w:rsid w:val="00AD5D77"/>
    <w:rsid w:val="00AE1852"/>
    <w:rsid w:val="00AE79A5"/>
    <w:rsid w:val="00AF366B"/>
    <w:rsid w:val="00B018C4"/>
    <w:rsid w:val="00B04921"/>
    <w:rsid w:val="00B2340B"/>
    <w:rsid w:val="00B32AC3"/>
    <w:rsid w:val="00B45DC6"/>
    <w:rsid w:val="00B611F2"/>
    <w:rsid w:val="00B64538"/>
    <w:rsid w:val="00B74977"/>
    <w:rsid w:val="00B77F62"/>
    <w:rsid w:val="00B811E2"/>
    <w:rsid w:val="00B83C2F"/>
    <w:rsid w:val="00B84B20"/>
    <w:rsid w:val="00B925DF"/>
    <w:rsid w:val="00B93522"/>
    <w:rsid w:val="00B94C8D"/>
    <w:rsid w:val="00B96A24"/>
    <w:rsid w:val="00BA039E"/>
    <w:rsid w:val="00BB7157"/>
    <w:rsid w:val="00BC5D3B"/>
    <w:rsid w:val="00BD022B"/>
    <w:rsid w:val="00BE2670"/>
    <w:rsid w:val="00BE46CD"/>
    <w:rsid w:val="00BE5194"/>
    <w:rsid w:val="00BE75B9"/>
    <w:rsid w:val="00BF5963"/>
    <w:rsid w:val="00C34DD1"/>
    <w:rsid w:val="00C46EEB"/>
    <w:rsid w:val="00C52544"/>
    <w:rsid w:val="00C608C8"/>
    <w:rsid w:val="00C73D95"/>
    <w:rsid w:val="00C81A77"/>
    <w:rsid w:val="00C92AA1"/>
    <w:rsid w:val="00C94C45"/>
    <w:rsid w:val="00CA418C"/>
    <w:rsid w:val="00CA49D6"/>
    <w:rsid w:val="00CA70BD"/>
    <w:rsid w:val="00CB0B60"/>
    <w:rsid w:val="00CB6C7B"/>
    <w:rsid w:val="00CC0C6A"/>
    <w:rsid w:val="00CC3E31"/>
    <w:rsid w:val="00CC572F"/>
    <w:rsid w:val="00CD190A"/>
    <w:rsid w:val="00CD217D"/>
    <w:rsid w:val="00CD2E86"/>
    <w:rsid w:val="00CD6448"/>
    <w:rsid w:val="00CE1289"/>
    <w:rsid w:val="00CE6CE4"/>
    <w:rsid w:val="00CF2FAC"/>
    <w:rsid w:val="00CF7ADA"/>
    <w:rsid w:val="00D056A8"/>
    <w:rsid w:val="00D16AA6"/>
    <w:rsid w:val="00D20E45"/>
    <w:rsid w:val="00D2198F"/>
    <w:rsid w:val="00D25F65"/>
    <w:rsid w:val="00D37FC1"/>
    <w:rsid w:val="00D52092"/>
    <w:rsid w:val="00D52171"/>
    <w:rsid w:val="00D64703"/>
    <w:rsid w:val="00D70A92"/>
    <w:rsid w:val="00D70AB4"/>
    <w:rsid w:val="00D80156"/>
    <w:rsid w:val="00D905AE"/>
    <w:rsid w:val="00D91C27"/>
    <w:rsid w:val="00D973C6"/>
    <w:rsid w:val="00DA20DB"/>
    <w:rsid w:val="00DA53E1"/>
    <w:rsid w:val="00DB66A7"/>
    <w:rsid w:val="00DC42DB"/>
    <w:rsid w:val="00DD065D"/>
    <w:rsid w:val="00DE12FB"/>
    <w:rsid w:val="00DE4380"/>
    <w:rsid w:val="00DF7B48"/>
    <w:rsid w:val="00E07BEC"/>
    <w:rsid w:val="00E10AE7"/>
    <w:rsid w:val="00E11943"/>
    <w:rsid w:val="00E1258B"/>
    <w:rsid w:val="00E12C9B"/>
    <w:rsid w:val="00E26D8E"/>
    <w:rsid w:val="00E32604"/>
    <w:rsid w:val="00E46ACB"/>
    <w:rsid w:val="00E47412"/>
    <w:rsid w:val="00E55EA9"/>
    <w:rsid w:val="00E5619C"/>
    <w:rsid w:val="00E617E5"/>
    <w:rsid w:val="00E622E4"/>
    <w:rsid w:val="00E67046"/>
    <w:rsid w:val="00E8072E"/>
    <w:rsid w:val="00E91D04"/>
    <w:rsid w:val="00E9310E"/>
    <w:rsid w:val="00E975F1"/>
    <w:rsid w:val="00EA0198"/>
    <w:rsid w:val="00EB44C2"/>
    <w:rsid w:val="00EB4FC1"/>
    <w:rsid w:val="00ED21E3"/>
    <w:rsid w:val="00ED48B8"/>
    <w:rsid w:val="00EE0021"/>
    <w:rsid w:val="00EE5578"/>
    <w:rsid w:val="00EF27DE"/>
    <w:rsid w:val="00EF4ECE"/>
    <w:rsid w:val="00EF5F36"/>
    <w:rsid w:val="00EF646F"/>
    <w:rsid w:val="00F05A6D"/>
    <w:rsid w:val="00F10CA2"/>
    <w:rsid w:val="00F11451"/>
    <w:rsid w:val="00F16B3E"/>
    <w:rsid w:val="00F201A1"/>
    <w:rsid w:val="00F33DC8"/>
    <w:rsid w:val="00F35FA1"/>
    <w:rsid w:val="00F36C19"/>
    <w:rsid w:val="00F37336"/>
    <w:rsid w:val="00F379B8"/>
    <w:rsid w:val="00F41D4B"/>
    <w:rsid w:val="00F57CC4"/>
    <w:rsid w:val="00F64964"/>
    <w:rsid w:val="00F653FD"/>
    <w:rsid w:val="00F66429"/>
    <w:rsid w:val="00F66C23"/>
    <w:rsid w:val="00F742F7"/>
    <w:rsid w:val="00F7554A"/>
    <w:rsid w:val="00F822D9"/>
    <w:rsid w:val="00F82743"/>
    <w:rsid w:val="00F968E5"/>
    <w:rsid w:val="00FA2E1F"/>
    <w:rsid w:val="00FA3068"/>
    <w:rsid w:val="00FA4A1A"/>
    <w:rsid w:val="00FB1239"/>
    <w:rsid w:val="00FB2C83"/>
    <w:rsid w:val="00FB68B2"/>
    <w:rsid w:val="00FC03AF"/>
    <w:rsid w:val="00FC3ED0"/>
    <w:rsid w:val="00FC3EDD"/>
    <w:rsid w:val="00FC5211"/>
    <w:rsid w:val="00FD04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6856B"/>
  <w15:chartTrackingRefBased/>
  <w15:docId w15:val="{968E0144-408D-4381-BA92-99371629E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DE"/>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5A52DE"/>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qFormat/>
    <w:rsid w:val="005A52DE"/>
    <w:pPr>
      <w:keepNext/>
      <w:spacing w:before="240" w:after="60"/>
      <w:outlineLvl w:val="1"/>
    </w:pPr>
    <w:rPr>
      <w:rFonts w:ascii="Cambria" w:hAnsi="Cambria"/>
      <w:b/>
      <w:bCs/>
      <w:i/>
      <w:iCs/>
      <w:sz w:val="28"/>
      <w:szCs w:val="28"/>
    </w:rPr>
  </w:style>
  <w:style w:type="paragraph" w:styleId="Titre3">
    <w:name w:val="heading 3"/>
    <w:basedOn w:val="Normal"/>
    <w:next w:val="Normal"/>
    <w:link w:val="Titre3Car"/>
    <w:uiPriority w:val="9"/>
    <w:semiHidden/>
    <w:unhideWhenUsed/>
    <w:qFormat/>
    <w:rsid w:val="008B3AAB"/>
    <w:pPr>
      <w:keepNext/>
      <w:keepLines/>
      <w:spacing w:before="40"/>
      <w:outlineLvl w:val="2"/>
    </w:pPr>
    <w:rPr>
      <w:rFonts w:asciiTheme="majorHAnsi" w:eastAsiaTheme="majorEastAsia" w:hAnsiTheme="majorHAnsi" w:cstheme="majorBidi"/>
      <w:color w:val="003A50" w:themeColor="accent1" w:themeShade="7F"/>
    </w:rPr>
  </w:style>
  <w:style w:type="paragraph" w:styleId="Titre4">
    <w:name w:val="heading 4"/>
    <w:basedOn w:val="Normal"/>
    <w:next w:val="Normal"/>
    <w:link w:val="Titre4Car"/>
    <w:qFormat/>
    <w:rsid w:val="005A52DE"/>
    <w:pPr>
      <w:keepNext/>
      <w:tabs>
        <w:tab w:val="decimal" w:pos="4820"/>
      </w:tabs>
      <w:jc w:val="both"/>
      <w:outlineLvl w:val="3"/>
    </w:pPr>
    <w:rPr>
      <w:b/>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A52DE"/>
    <w:pPr>
      <w:tabs>
        <w:tab w:val="center" w:pos="4536"/>
        <w:tab w:val="right" w:pos="9072"/>
      </w:tabs>
    </w:pPr>
  </w:style>
  <w:style w:type="character" w:customStyle="1" w:styleId="En-tteCar">
    <w:name w:val="En-tête Car"/>
    <w:basedOn w:val="Policepardfaut"/>
    <w:link w:val="En-tte"/>
    <w:uiPriority w:val="99"/>
    <w:rsid w:val="005A52DE"/>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A52DE"/>
    <w:rPr>
      <w:rFonts w:ascii="Cambria" w:eastAsia="Times New Roman" w:hAnsi="Cambria" w:cs="Times New Roman"/>
      <w:b/>
      <w:bCs/>
      <w:kern w:val="32"/>
      <w:sz w:val="32"/>
      <w:szCs w:val="32"/>
      <w:lang w:eastAsia="fr-FR"/>
    </w:rPr>
  </w:style>
  <w:style w:type="character" w:customStyle="1" w:styleId="Titre2Car">
    <w:name w:val="Titre 2 Car"/>
    <w:basedOn w:val="Policepardfaut"/>
    <w:link w:val="Titre2"/>
    <w:rsid w:val="005A52DE"/>
    <w:rPr>
      <w:rFonts w:ascii="Cambria" w:eastAsia="Times New Roman" w:hAnsi="Cambria" w:cs="Times New Roman"/>
      <w:b/>
      <w:bCs/>
      <w:i/>
      <w:iCs/>
      <w:sz w:val="28"/>
      <w:szCs w:val="28"/>
      <w:lang w:eastAsia="fr-FR"/>
    </w:rPr>
  </w:style>
  <w:style w:type="character" w:customStyle="1" w:styleId="Titre4Car">
    <w:name w:val="Titre 4 Car"/>
    <w:basedOn w:val="Policepardfaut"/>
    <w:link w:val="Titre4"/>
    <w:rsid w:val="005A52DE"/>
    <w:rPr>
      <w:rFonts w:ascii="Times New Roman" w:eastAsia="Times New Roman" w:hAnsi="Times New Roman" w:cs="Times New Roman"/>
      <w:b/>
      <w:sz w:val="24"/>
      <w:szCs w:val="20"/>
      <w:lang w:eastAsia="fr-FR"/>
    </w:rPr>
  </w:style>
  <w:style w:type="paragraph" w:styleId="Paragraphedeliste">
    <w:name w:val="List Paragraph"/>
    <w:basedOn w:val="Normal"/>
    <w:qFormat/>
    <w:rsid w:val="005A52DE"/>
    <w:pPr>
      <w:spacing w:after="200" w:line="276" w:lineRule="auto"/>
      <w:ind w:left="720"/>
      <w:contextualSpacing/>
    </w:pPr>
    <w:rPr>
      <w:rFonts w:ascii="Calibri" w:eastAsia="Calibri" w:hAnsi="Calibri"/>
      <w:sz w:val="22"/>
      <w:szCs w:val="22"/>
      <w:lang w:eastAsia="en-US"/>
    </w:rPr>
  </w:style>
  <w:style w:type="paragraph" w:styleId="Pieddepage">
    <w:name w:val="footer"/>
    <w:basedOn w:val="Normal"/>
    <w:link w:val="PieddepageCar"/>
    <w:uiPriority w:val="99"/>
    <w:unhideWhenUsed/>
    <w:rsid w:val="005A52DE"/>
    <w:pPr>
      <w:tabs>
        <w:tab w:val="center" w:pos="4536"/>
        <w:tab w:val="right" w:pos="9072"/>
      </w:tabs>
    </w:pPr>
  </w:style>
  <w:style w:type="character" w:customStyle="1" w:styleId="PieddepageCar">
    <w:name w:val="Pied de page Car"/>
    <w:basedOn w:val="Policepardfaut"/>
    <w:link w:val="Pieddepage"/>
    <w:uiPriority w:val="99"/>
    <w:rsid w:val="005A52D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1490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14906"/>
    <w:rPr>
      <w:rFonts w:ascii="Segoe UI" w:eastAsia="Times New Roman" w:hAnsi="Segoe UI" w:cs="Segoe UI"/>
      <w:sz w:val="18"/>
      <w:szCs w:val="18"/>
      <w:lang w:eastAsia="fr-FR"/>
    </w:rPr>
  </w:style>
  <w:style w:type="paragraph" w:customStyle="1" w:styleId="p">
    <w:name w:val="p"/>
    <w:basedOn w:val="Normal"/>
    <w:rsid w:val="00631811"/>
  </w:style>
  <w:style w:type="character" w:customStyle="1" w:styleId="tag">
    <w:name w:val="tag"/>
    <w:basedOn w:val="Policepardfaut"/>
    <w:rsid w:val="00631811"/>
  </w:style>
  <w:style w:type="table" w:customStyle="1" w:styleId="table">
    <w:name w:val="table"/>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tag">
    <w:name w:val="iftag"/>
    <w:basedOn w:val="Policepardfaut"/>
    <w:rsid w:val="00631811"/>
  </w:style>
  <w:style w:type="table" w:customStyle="1" w:styleId="table-fragment">
    <w:name w:val="table-fragment"/>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ntag">
    <w:name w:val="ifntag"/>
    <w:basedOn w:val="Policepardfaut"/>
    <w:rsid w:val="00631811"/>
  </w:style>
  <w:style w:type="paragraph" w:customStyle="1" w:styleId="li">
    <w:name w:val="li"/>
    <w:basedOn w:val="Normal"/>
    <w:rsid w:val="00631811"/>
  </w:style>
  <w:style w:type="table" w:styleId="Grilledutableau">
    <w:name w:val="Table Grid"/>
    <w:basedOn w:val="TableauNormal"/>
    <w:uiPriority w:val="39"/>
    <w:rsid w:val="00F0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FA3068"/>
    <w:rPr>
      <w:color w:val="0000FF"/>
      <w:u w:val="single"/>
    </w:rPr>
  </w:style>
  <w:style w:type="paragraph" w:styleId="NormalWeb">
    <w:name w:val="Normal (Web)"/>
    <w:basedOn w:val="Normal"/>
    <w:uiPriority w:val="99"/>
    <w:unhideWhenUsed/>
    <w:rsid w:val="00FA3068"/>
    <w:pPr>
      <w:spacing w:before="100" w:beforeAutospacing="1" w:after="100" w:afterAutospacing="1"/>
    </w:pPr>
    <w:rPr>
      <w:rFonts w:eastAsiaTheme="minorEastAsia"/>
    </w:rPr>
  </w:style>
  <w:style w:type="character" w:customStyle="1" w:styleId="Textedelespacerserv">
    <w:name w:val="Texte de l’espace réservé"/>
    <w:basedOn w:val="Policepardfaut"/>
    <w:uiPriority w:val="99"/>
    <w:semiHidden/>
    <w:rsid w:val="005D51D7"/>
    <w:rPr>
      <w:color w:val="808080"/>
    </w:rPr>
  </w:style>
  <w:style w:type="paragraph" w:styleId="Sansinterligne">
    <w:name w:val="No Spacing"/>
    <w:uiPriority w:val="1"/>
    <w:qFormat/>
    <w:rsid w:val="005417FB"/>
    <w:pPr>
      <w:spacing w:after="0" w:line="240" w:lineRule="auto"/>
    </w:pPr>
  </w:style>
  <w:style w:type="paragraph" w:customStyle="1" w:styleId="Default">
    <w:name w:val="Default"/>
    <w:rsid w:val="005417F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FLmotgras">
    <w:name w:val="EFLmotgras"/>
    <w:rsid w:val="005417FB"/>
    <w:rPr>
      <w:b/>
    </w:rPr>
  </w:style>
  <w:style w:type="paragraph" w:styleId="Corpsdetexte">
    <w:name w:val="Body Text"/>
    <w:basedOn w:val="Normal"/>
    <w:link w:val="CorpsdetexteCar"/>
    <w:uiPriority w:val="1"/>
    <w:qFormat/>
    <w:rsid w:val="005417FB"/>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5417FB"/>
    <w:rPr>
      <w:rFonts w:ascii="Calibri" w:eastAsia="Calibri" w:hAnsi="Calibri" w:cs="Calibri"/>
    </w:rPr>
  </w:style>
  <w:style w:type="character" w:customStyle="1" w:styleId="Titre3Car">
    <w:name w:val="Titre 3 Car"/>
    <w:basedOn w:val="Policepardfaut"/>
    <w:link w:val="Titre3"/>
    <w:uiPriority w:val="9"/>
    <w:semiHidden/>
    <w:rsid w:val="008B3AAB"/>
    <w:rPr>
      <w:rFonts w:asciiTheme="majorHAnsi" w:eastAsiaTheme="majorEastAsia" w:hAnsiTheme="majorHAnsi" w:cstheme="majorBidi"/>
      <w:color w:val="003A50" w:themeColor="accent1" w:themeShade="7F"/>
      <w:sz w:val="24"/>
      <w:szCs w:val="24"/>
      <w:lang w:eastAsia="fr-FR"/>
    </w:rPr>
  </w:style>
  <w:style w:type="character" w:styleId="Mentionnonrsolue">
    <w:name w:val="Unresolved Mention"/>
    <w:basedOn w:val="Policepardfaut"/>
    <w:uiPriority w:val="99"/>
    <w:semiHidden/>
    <w:unhideWhenUsed/>
    <w:rsid w:val="00600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648">
      <w:bodyDiv w:val="1"/>
      <w:marLeft w:val="0"/>
      <w:marRight w:val="0"/>
      <w:marTop w:val="0"/>
      <w:marBottom w:val="0"/>
      <w:divBdr>
        <w:top w:val="none" w:sz="0" w:space="0" w:color="auto"/>
        <w:left w:val="none" w:sz="0" w:space="0" w:color="auto"/>
        <w:bottom w:val="none" w:sz="0" w:space="0" w:color="auto"/>
        <w:right w:val="none" w:sz="0" w:space="0" w:color="auto"/>
      </w:divBdr>
    </w:div>
    <w:div w:id="106824300">
      <w:bodyDiv w:val="1"/>
      <w:marLeft w:val="0"/>
      <w:marRight w:val="0"/>
      <w:marTop w:val="0"/>
      <w:marBottom w:val="0"/>
      <w:divBdr>
        <w:top w:val="none" w:sz="0" w:space="0" w:color="auto"/>
        <w:left w:val="none" w:sz="0" w:space="0" w:color="auto"/>
        <w:bottom w:val="none" w:sz="0" w:space="0" w:color="auto"/>
        <w:right w:val="none" w:sz="0" w:space="0" w:color="auto"/>
      </w:divBdr>
    </w:div>
    <w:div w:id="140077924">
      <w:bodyDiv w:val="1"/>
      <w:marLeft w:val="0"/>
      <w:marRight w:val="0"/>
      <w:marTop w:val="0"/>
      <w:marBottom w:val="0"/>
      <w:divBdr>
        <w:top w:val="none" w:sz="0" w:space="0" w:color="auto"/>
        <w:left w:val="none" w:sz="0" w:space="0" w:color="auto"/>
        <w:bottom w:val="none" w:sz="0" w:space="0" w:color="auto"/>
        <w:right w:val="none" w:sz="0" w:space="0" w:color="auto"/>
      </w:divBdr>
    </w:div>
    <w:div w:id="147014874">
      <w:bodyDiv w:val="1"/>
      <w:marLeft w:val="0"/>
      <w:marRight w:val="0"/>
      <w:marTop w:val="0"/>
      <w:marBottom w:val="0"/>
      <w:divBdr>
        <w:top w:val="none" w:sz="0" w:space="0" w:color="auto"/>
        <w:left w:val="none" w:sz="0" w:space="0" w:color="auto"/>
        <w:bottom w:val="none" w:sz="0" w:space="0" w:color="auto"/>
        <w:right w:val="none" w:sz="0" w:space="0" w:color="auto"/>
      </w:divBdr>
    </w:div>
    <w:div w:id="154146905">
      <w:bodyDiv w:val="1"/>
      <w:marLeft w:val="0"/>
      <w:marRight w:val="0"/>
      <w:marTop w:val="0"/>
      <w:marBottom w:val="0"/>
      <w:divBdr>
        <w:top w:val="none" w:sz="0" w:space="0" w:color="auto"/>
        <w:left w:val="none" w:sz="0" w:space="0" w:color="auto"/>
        <w:bottom w:val="none" w:sz="0" w:space="0" w:color="auto"/>
        <w:right w:val="none" w:sz="0" w:space="0" w:color="auto"/>
      </w:divBdr>
    </w:div>
    <w:div w:id="190190728">
      <w:bodyDiv w:val="1"/>
      <w:marLeft w:val="0"/>
      <w:marRight w:val="0"/>
      <w:marTop w:val="0"/>
      <w:marBottom w:val="0"/>
      <w:divBdr>
        <w:top w:val="none" w:sz="0" w:space="0" w:color="auto"/>
        <w:left w:val="none" w:sz="0" w:space="0" w:color="auto"/>
        <w:bottom w:val="none" w:sz="0" w:space="0" w:color="auto"/>
        <w:right w:val="none" w:sz="0" w:space="0" w:color="auto"/>
      </w:divBdr>
    </w:div>
    <w:div w:id="218059240">
      <w:bodyDiv w:val="1"/>
      <w:marLeft w:val="0"/>
      <w:marRight w:val="0"/>
      <w:marTop w:val="0"/>
      <w:marBottom w:val="0"/>
      <w:divBdr>
        <w:top w:val="none" w:sz="0" w:space="0" w:color="auto"/>
        <w:left w:val="none" w:sz="0" w:space="0" w:color="auto"/>
        <w:bottom w:val="none" w:sz="0" w:space="0" w:color="auto"/>
        <w:right w:val="none" w:sz="0" w:space="0" w:color="auto"/>
      </w:divBdr>
    </w:div>
    <w:div w:id="234974140">
      <w:bodyDiv w:val="1"/>
      <w:marLeft w:val="0"/>
      <w:marRight w:val="0"/>
      <w:marTop w:val="0"/>
      <w:marBottom w:val="0"/>
      <w:divBdr>
        <w:top w:val="none" w:sz="0" w:space="0" w:color="auto"/>
        <w:left w:val="none" w:sz="0" w:space="0" w:color="auto"/>
        <w:bottom w:val="none" w:sz="0" w:space="0" w:color="auto"/>
        <w:right w:val="none" w:sz="0" w:space="0" w:color="auto"/>
      </w:divBdr>
    </w:div>
    <w:div w:id="242372654">
      <w:bodyDiv w:val="1"/>
      <w:marLeft w:val="0"/>
      <w:marRight w:val="0"/>
      <w:marTop w:val="0"/>
      <w:marBottom w:val="0"/>
      <w:divBdr>
        <w:top w:val="none" w:sz="0" w:space="0" w:color="auto"/>
        <w:left w:val="none" w:sz="0" w:space="0" w:color="auto"/>
        <w:bottom w:val="none" w:sz="0" w:space="0" w:color="auto"/>
        <w:right w:val="none" w:sz="0" w:space="0" w:color="auto"/>
      </w:divBdr>
    </w:div>
    <w:div w:id="270165848">
      <w:bodyDiv w:val="1"/>
      <w:marLeft w:val="0"/>
      <w:marRight w:val="0"/>
      <w:marTop w:val="0"/>
      <w:marBottom w:val="0"/>
      <w:divBdr>
        <w:top w:val="none" w:sz="0" w:space="0" w:color="auto"/>
        <w:left w:val="none" w:sz="0" w:space="0" w:color="auto"/>
        <w:bottom w:val="none" w:sz="0" w:space="0" w:color="auto"/>
        <w:right w:val="none" w:sz="0" w:space="0" w:color="auto"/>
      </w:divBdr>
    </w:div>
    <w:div w:id="313217221">
      <w:bodyDiv w:val="1"/>
      <w:marLeft w:val="0"/>
      <w:marRight w:val="0"/>
      <w:marTop w:val="0"/>
      <w:marBottom w:val="0"/>
      <w:divBdr>
        <w:top w:val="none" w:sz="0" w:space="0" w:color="auto"/>
        <w:left w:val="none" w:sz="0" w:space="0" w:color="auto"/>
        <w:bottom w:val="none" w:sz="0" w:space="0" w:color="auto"/>
        <w:right w:val="none" w:sz="0" w:space="0" w:color="auto"/>
      </w:divBdr>
    </w:div>
    <w:div w:id="426998282">
      <w:bodyDiv w:val="1"/>
      <w:marLeft w:val="0"/>
      <w:marRight w:val="0"/>
      <w:marTop w:val="0"/>
      <w:marBottom w:val="0"/>
      <w:divBdr>
        <w:top w:val="none" w:sz="0" w:space="0" w:color="auto"/>
        <w:left w:val="none" w:sz="0" w:space="0" w:color="auto"/>
        <w:bottom w:val="none" w:sz="0" w:space="0" w:color="auto"/>
        <w:right w:val="none" w:sz="0" w:space="0" w:color="auto"/>
      </w:divBdr>
    </w:div>
    <w:div w:id="476149591">
      <w:bodyDiv w:val="1"/>
      <w:marLeft w:val="0"/>
      <w:marRight w:val="0"/>
      <w:marTop w:val="0"/>
      <w:marBottom w:val="0"/>
      <w:divBdr>
        <w:top w:val="none" w:sz="0" w:space="0" w:color="auto"/>
        <w:left w:val="none" w:sz="0" w:space="0" w:color="auto"/>
        <w:bottom w:val="none" w:sz="0" w:space="0" w:color="auto"/>
        <w:right w:val="none" w:sz="0" w:space="0" w:color="auto"/>
      </w:divBdr>
    </w:div>
    <w:div w:id="521558266">
      <w:bodyDiv w:val="1"/>
      <w:marLeft w:val="0"/>
      <w:marRight w:val="0"/>
      <w:marTop w:val="0"/>
      <w:marBottom w:val="0"/>
      <w:divBdr>
        <w:top w:val="none" w:sz="0" w:space="0" w:color="auto"/>
        <w:left w:val="none" w:sz="0" w:space="0" w:color="auto"/>
        <w:bottom w:val="none" w:sz="0" w:space="0" w:color="auto"/>
        <w:right w:val="none" w:sz="0" w:space="0" w:color="auto"/>
      </w:divBdr>
    </w:div>
    <w:div w:id="532234076">
      <w:bodyDiv w:val="1"/>
      <w:marLeft w:val="0"/>
      <w:marRight w:val="0"/>
      <w:marTop w:val="0"/>
      <w:marBottom w:val="0"/>
      <w:divBdr>
        <w:top w:val="none" w:sz="0" w:space="0" w:color="auto"/>
        <w:left w:val="none" w:sz="0" w:space="0" w:color="auto"/>
        <w:bottom w:val="none" w:sz="0" w:space="0" w:color="auto"/>
        <w:right w:val="none" w:sz="0" w:space="0" w:color="auto"/>
      </w:divBdr>
    </w:div>
    <w:div w:id="551959814">
      <w:bodyDiv w:val="1"/>
      <w:marLeft w:val="0"/>
      <w:marRight w:val="0"/>
      <w:marTop w:val="0"/>
      <w:marBottom w:val="0"/>
      <w:divBdr>
        <w:top w:val="none" w:sz="0" w:space="0" w:color="auto"/>
        <w:left w:val="none" w:sz="0" w:space="0" w:color="auto"/>
        <w:bottom w:val="none" w:sz="0" w:space="0" w:color="auto"/>
        <w:right w:val="none" w:sz="0" w:space="0" w:color="auto"/>
      </w:divBdr>
    </w:div>
    <w:div w:id="576592385">
      <w:bodyDiv w:val="1"/>
      <w:marLeft w:val="0"/>
      <w:marRight w:val="0"/>
      <w:marTop w:val="0"/>
      <w:marBottom w:val="0"/>
      <w:divBdr>
        <w:top w:val="none" w:sz="0" w:space="0" w:color="auto"/>
        <w:left w:val="none" w:sz="0" w:space="0" w:color="auto"/>
        <w:bottom w:val="none" w:sz="0" w:space="0" w:color="auto"/>
        <w:right w:val="none" w:sz="0" w:space="0" w:color="auto"/>
      </w:divBdr>
    </w:div>
    <w:div w:id="648704432">
      <w:bodyDiv w:val="1"/>
      <w:marLeft w:val="0"/>
      <w:marRight w:val="0"/>
      <w:marTop w:val="0"/>
      <w:marBottom w:val="0"/>
      <w:divBdr>
        <w:top w:val="none" w:sz="0" w:space="0" w:color="auto"/>
        <w:left w:val="none" w:sz="0" w:space="0" w:color="auto"/>
        <w:bottom w:val="none" w:sz="0" w:space="0" w:color="auto"/>
        <w:right w:val="none" w:sz="0" w:space="0" w:color="auto"/>
      </w:divBdr>
    </w:div>
    <w:div w:id="710109883">
      <w:bodyDiv w:val="1"/>
      <w:marLeft w:val="0"/>
      <w:marRight w:val="0"/>
      <w:marTop w:val="0"/>
      <w:marBottom w:val="0"/>
      <w:divBdr>
        <w:top w:val="none" w:sz="0" w:space="0" w:color="auto"/>
        <w:left w:val="none" w:sz="0" w:space="0" w:color="auto"/>
        <w:bottom w:val="none" w:sz="0" w:space="0" w:color="auto"/>
        <w:right w:val="none" w:sz="0" w:space="0" w:color="auto"/>
      </w:divBdr>
    </w:div>
    <w:div w:id="743144806">
      <w:bodyDiv w:val="1"/>
      <w:marLeft w:val="0"/>
      <w:marRight w:val="0"/>
      <w:marTop w:val="0"/>
      <w:marBottom w:val="0"/>
      <w:divBdr>
        <w:top w:val="none" w:sz="0" w:space="0" w:color="auto"/>
        <w:left w:val="none" w:sz="0" w:space="0" w:color="auto"/>
        <w:bottom w:val="none" w:sz="0" w:space="0" w:color="auto"/>
        <w:right w:val="none" w:sz="0" w:space="0" w:color="auto"/>
      </w:divBdr>
    </w:div>
    <w:div w:id="762721422">
      <w:bodyDiv w:val="1"/>
      <w:marLeft w:val="0"/>
      <w:marRight w:val="0"/>
      <w:marTop w:val="0"/>
      <w:marBottom w:val="0"/>
      <w:divBdr>
        <w:top w:val="none" w:sz="0" w:space="0" w:color="auto"/>
        <w:left w:val="none" w:sz="0" w:space="0" w:color="auto"/>
        <w:bottom w:val="none" w:sz="0" w:space="0" w:color="auto"/>
        <w:right w:val="none" w:sz="0" w:space="0" w:color="auto"/>
      </w:divBdr>
    </w:div>
    <w:div w:id="792947592">
      <w:bodyDiv w:val="1"/>
      <w:marLeft w:val="0"/>
      <w:marRight w:val="0"/>
      <w:marTop w:val="0"/>
      <w:marBottom w:val="0"/>
      <w:divBdr>
        <w:top w:val="none" w:sz="0" w:space="0" w:color="auto"/>
        <w:left w:val="none" w:sz="0" w:space="0" w:color="auto"/>
        <w:bottom w:val="none" w:sz="0" w:space="0" w:color="auto"/>
        <w:right w:val="none" w:sz="0" w:space="0" w:color="auto"/>
      </w:divBdr>
      <w:divsChild>
        <w:div w:id="545870922">
          <w:marLeft w:val="0"/>
          <w:marRight w:val="0"/>
          <w:marTop w:val="0"/>
          <w:marBottom w:val="0"/>
          <w:divBdr>
            <w:top w:val="single" w:sz="2" w:space="0" w:color="E3E3E3"/>
            <w:left w:val="single" w:sz="2" w:space="0" w:color="E3E3E3"/>
            <w:bottom w:val="single" w:sz="2" w:space="0" w:color="E3E3E3"/>
            <w:right w:val="single" w:sz="2" w:space="0" w:color="E3E3E3"/>
          </w:divBdr>
          <w:divsChild>
            <w:div w:id="879169701">
              <w:marLeft w:val="0"/>
              <w:marRight w:val="0"/>
              <w:marTop w:val="0"/>
              <w:marBottom w:val="0"/>
              <w:divBdr>
                <w:top w:val="single" w:sz="2" w:space="0" w:color="E3E3E3"/>
                <w:left w:val="single" w:sz="2" w:space="0" w:color="E3E3E3"/>
                <w:bottom w:val="single" w:sz="2" w:space="0" w:color="E3E3E3"/>
                <w:right w:val="single" w:sz="2" w:space="0" w:color="E3E3E3"/>
              </w:divBdr>
              <w:divsChild>
                <w:div w:id="786777841">
                  <w:marLeft w:val="0"/>
                  <w:marRight w:val="0"/>
                  <w:marTop w:val="0"/>
                  <w:marBottom w:val="0"/>
                  <w:divBdr>
                    <w:top w:val="single" w:sz="2" w:space="0" w:color="E3E3E3"/>
                    <w:left w:val="single" w:sz="2" w:space="0" w:color="E3E3E3"/>
                    <w:bottom w:val="single" w:sz="2" w:space="0" w:color="E3E3E3"/>
                    <w:right w:val="single" w:sz="2" w:space="0" w:color="E3E3E3"/>
                  </w:divBdr>
                  <w:divsChild>
                    <w:div w:id="2060737227">
                      <w:marLeft w:val="0"/>
                      <w:marRight w:val="0"/>
                      <w:marTop w:val="0"/>
                      <w:marBottom w:val="0"/>
                      <w:divBdr>
                        <w:top w:val="single" w:sz="2" w:space="0" w:color="E3E3E3"/>
                        <w:left w:val="single" w:sz="2" w:space="0" w:color="E3E3E3"/>
                        <w:bottom w:val="single" w:sz="2" w:space="0" w:color="E3E3E3"/>
                        <w:right w:val="single" w:sz="2" w:space="0" w:color="E3E3E3"/>
                      </w:divBdr>
                      <w:divsChild>
                        <w:div w:id="105319034">
                          <w:marLeft w:val="0"/>
                          <w:marRight w:val="0"/>
                          <w:marTop w:val="0"/>
                          <w:marBottom w:val="0"/>
                          <w:divBdr>
                            <w:top w:val="single" w:sz="2" w:space="0" w:color="E3E3E3"/>
                            <w:left w:val="single" w:sz="2" w:space="0" w:color="E3E3E3"/>
                            <w:bottom w:val="single" w:sz="2" w:space="0" w:color="E3E3E3"/>
                            <w:right w:val="single" w:sz="2" w:space="0" w:color="E3E3E3"/>
                          </w:divBdr>
                          <w:divsChild>
                            <w:div w:id="1973050288">
                              <w:marLeft w:val="0"/>
                              <w:marRight w:val="0"/>
                              <w:marTop w:val="0"/>
                              <w:marBottom w:val="0"/>
                              <w:divBdr>
                                <w:top w:val="single" w:sz="2" w:space="2" w:color="E3E3E3"/>
                                <w:left w:val="single" w:sz="2" w:space="0" w:color="E3E3E3"/>
                                <w:bottom w:val="single" w:sz="2" w:space="0" w:color="E3E3E3"/>
                                <w:right w:val="single" w:sz="2" w:space="0" w:color="E3E3E3"/>
                              </w:divBdr>
                              <w:divsChild>
                                <w:div w:id="1219971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3483910">
          <w:marLeft w:val="0"/>
          <w:marRight w:val="0"/>
          <w:marTop w:val="0"/>
          <w:marBottom w:val="0"/>
          <w:divBdr>
            <w:top w:val="single" w:sz="2" w:space="0" w:color="E3E3E3"/>
            <w:left w:val="single" w:sz="2" w:space="0" w:color="E3E3E3"/>
            <w:bottom w:val="single" w:sz="2" w:space="0" w:color="E3E3E3"/>
            <w:right w:val="single" w:sz="2" w:space="0" w:color="E3E3E3"/>
          </w:divBdr>
          <w:divsChild>
            <w:div w:id="108165502">
              <w:marLeft w:val="0"/>
              <w:marRight w:val="0"/>
              <w:marTop w:val="0"/>
              <w:marBottom w:val="0"/>
              <w:divBdr>
                <w:top w:val="single" w:sz="2" w:space="0" w:color="E3E3E3"/>
                <w:left w:val="single" w:sz="2" w:space="0" w:color="E3E3E3"/>
                <w:bottom w:val="single" w:sz="2" w:space="0" w:color="E3E3E3"/>
                <w:right w:val="single" w:sz="2" w:space="0" w:color="E3E3E3"/>
              </w:divBdr>
              <w:divsChild>
                <w:div w:id="28379343">
                  <w:marLeft w:val="0"/>
                  <w:marRight w:val="0"/>
                  <w:marTop w:val="0"/>
                  <w:marBottom w:val="0"/>
                  <w:divBdr>
                    <w:top w:val="single" w:sz="2" w:space="0" w:color="E3E3E3"/>
                    <w:left w:val="single" w:sz="2" w:space="0" w:color="E3E3E3"/>
                    <w:bottom w:val="single" w:sz="2" w:space="0" w:color="E3E3E3"/>
                    <w:right w:val="single" w:sz="2" w:space="0" w:color="E3E3E3"/>
                  </w:divBdr>
                  <w:divsChild>
                    <w:div w:id="1675648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115736">
      <w:bodyDiv w:val="1"/>
      <w:marLeft w:val="0"/>
      <w:marRight w:val="0"/>
      <w:marTop w:val="0"/>
      <w:marBottom w:val="0"/>
      <w:divBdr>
        <w:top w:val="none" w:sz="0" w:space="0" w:color="auto"/>
        <w:left w:val="none" w:sz="0" w:space="0" w:color="auto"/>
        <w:bottom w:val="none" w:sz="0" w:space="0" w:color="auto"/>
        <w:right w:val="none" w:sz="0" w:space="0" w:color="auto"/>
      </w:divBdr>
    </w:div>
    <w:div w:id="861552387">
      <w:bodyDiv w:val="1"/>
      <w:marLeft w:val="0"/>
      <w:marRight w:val="0"/>
      <w:marTop w:val="0"/>
      <w:marBottom w:val="0"/>
      <w:divBdr>
        <w:top w:val="none" w:sz="0" w:space="0" w:color="auto"/>
        <w:left w:val="none" w:sz="0" w:space="0" w:color="auto"/>
        <w:bottom w:val="none" w:sz="0" w:space="0" w:color="auto"/>
        <w:right w:val="none" w:sz="0" w:space="0" w:color="auto"/>
      </w:divBdr>
    </w:div>
    <w:div w:id="969363731">
      <w:bodyDiv w:val="1"/>
      <w:marLeft w:val="0"/>
      <w:marRight w:val="0"/>
      <w:marTop w:val="0"/>
      <w:marBottom w:val="0"/>
      <w:divBdr>
        <w:top w:val="none" w:sz="0" w:space="0" w:color="auto"/>
        <w:left w:val="none" w:sz="0" w:space="0" w:color="auto"/>
        <w:bottom w:val="none" w:sz="0" w:space="0" w:color="auto"/>
        <w:right w:val="none" w:sz="0" w:space="0" w:color="auto"/>
      </w:divBdr>
    </w:div>
    <w:div w:id="973176472">
      <w:bodyDiv w:val="1"/>
      <w:marLeft w:val="0"/>
      <w:marRight w:val="0"/>
      <w:marTop w:val="0"/>
      <w:marBottom w:val="0"/>
      <w:divBdr>
        <w:top w:val="none" w:sz="0" w:space="0" w:color="auto"/>
        <w:left w:val="none" w:sz="0" w:space="0" w:color="auto"/>
        <w:bottom w:val="none" w:sz="0" w:space="0" w:color="auto"/>
        <w:right w:val="none" w:sz="0" w:space="0" w:color="auto"/>
      </w:divBdr>
    </w:div>
    <w:div w:id="1002898283">
      <w:bodyDiv w:val="1"/>
      <w:marLeft w:val="0"/>
      <w:marRight w:val="0"/>
      <w:marTop w:val="0"/>
      <w:marBottom w:val="0"/>
      <w:divBdr>
        <w:top w:val="none" w:sz="0" w:space="0" w:color="auto"/>
        <w:left w:val="none" w:sz="0" w:space="0" w:color="auto"/>
        <w:bottom w:val="none" w:sz="0" w:space="0" w:color="auto"/>
        <w:right w:val="none" w:sz="0" w:space="0" w:color="auto"/>
      </w:divBdr>
    </w:div>
    <w:div w:id="1116214194">
      <w:bodyDiv w:val="1"/>
      <w:marLeft w:val="0"/>
      <w:marRight w:val="0"/>
      <w:marTop w:val="0"/>
      <w:marBottom w:val="0"/>
      <w:divBdr>
        <w:top w:val="none" w:sz="0" w:space="0" w:color="auto"/>
        <w:left w:val="none" w:sz="0" w:space="0" w:color="auto"/>
        <w:bottom w:val="none" w:sz="0" w:space="0" w:color="auto"/>
        <w:right w:val="none" w:sz="0" w:space="0" w:color="auto"/>
      </w:divBdr>
    </w:div>
    <w:div w:id="1212496485">
      <w:bodyDiv w:val="1"/>
      <w:marLeft w:val="0"/>
      <w:marRight w:val="0"/>
      <w:marTop w:val="0"/>
      <w:marBottom w:val="0"/>
      <w:divBdr>
        <w:top w:val="none" w:sz="0" w:space="0" w:color="auto"/>
        <w:left w:val="none" w:sz="0" w:space="0" w:color="auto"/>
        <w:bottom w:val="none" w:sz="0" w:space="0" w:color="auto"/>
        <w:right w:val="none" w:sz="0" w:space="0" w:color="auto"/>
      </w:divBdr>
    </w:div>
    <w:div w:id="1232354481">
      <w:bodyDiv w:val="1"/>
      <w:marLeft w:val="0"/>
      <w:marRight w:val="0"/>
      <w:marTop w:val="0"/>
      <w:marBottom w:val="0"/>
      <w:divBdr>
        <w:top w:val="none" w:sz="0" w:space="0" w:color="auto"/>
        <w:left w:val="none" w:sz="0" w:space="0" w:color="auto"/>
        <w:bottom w:val="none" w:sz="0" w:space="0" w:color="auto"/>
        <w:right w:val="none" w:sz="0" w:space="0" w:color="auto"/>
      </w:divBdr>
      <w:divsChild>
        <w:div w:id="2043163740">
          <w:marLeft w:val="0"/>
          <w:marRight w:val="0"/>
          <w:marTop w:val="0"/>
          <w:marBottom w:val="0"/>
          <w:divBdr>
            <w:top w:val="single" w:sz="2" w:space="0" w:color="E3E3E3"/>
            <w:left w:val="single" w:sz="2" w:space="0" w:color="E3E3E3"/>
            <w:bottom w:val="single" w:sz="2" w:space="0" w:color="E3E3E3"/>
            <w:right w:val="single" w:sz="2" w:space="0" w:color="E3E3E3"/>
          </w:divBdr>
          <w:divsChild>
            <w:div w:id="1388920926">
              <w:marLeft w:val="0"/>
              <w:marRight w:val="0"/>
              <w:marTop w:val="0"/>
              <w:marBottom w:val="0"/>
              <w:divBdr>
                <w:top w:val="single" w:sz="2" w:space="0" w:color="E3E3E3"/>
                <w:left w:val="single" w:sz="2" w:space="0" w:color="E3E3E3"/>
                <w:bottom w:val="single" w:sz="2" w:space="0" w:color="E3E3E3"/>
                <w:right w:val="single" w:sz="2" w:space="0" w:color="E3E3E3"/>
              </w:divBdr>
              <w:divsChild>
                <w:div w:id="2145001169">
                  <w:marLeft w:val="0"/>
                  <w:marRight w:val="0"/>
                  <w:marTop w:val="0"/>
                  <w:marBottom w:val="0"/>
                  <w:divBdr>
                    <w:top w:val="single" w:sz="2" w:space="0" w:color="E3E3E3"/>
                    <w:left w:val="single" w:sz="2" w:space="0" w:color="E3E3E3"/>
                    <w:bottom w:val="single" w:sz="2" w:space="0" w:color="E3E3E3"/>
                    <w:right w:val="single" w:sz="2" w:space="0" w:color="E3E3E3"/>
                  </w:divBdr>
                  <w:divsChild>
                    <w:div w:id="422069680">
                      <w:marLeft w:val="0"/>
                      <w:marRight w:val="0"/>
                      <w:marTop w:val="0"/>
                      <w:marBottom w:val="0"/>
                      <w:divBdr>
                        <w:top w:val="single" w:sz="2" w:space="0" w:color="E3E3E3"/>
                        <w:left w:val="single" w:sz="2" w:space="0" w:color="E3E3E3"/>
                        <w:bottom w:val="single" w:sz="2" w:space="0" w:color="E3E3E3"/>
                        <w:right w:val="single" w:sz="2" w:space="0" w:color="E3E3E3"/>
                      </w:divBdr>
                      <w:divsChild>
                        <w:div w:id="1809546620">
                          <w:marLeft w:val="0"/>
                          <w:marRight w:val="0"/>
                          <w:marTop w:val="0"/>
                          <w:marBottom w:val="0"/>
                          <w:divBdr>
                            <w:top w:val="single" w:sz="2" w:space="0" w:color="E3E3E3"/>
                            <w:left w:val="single" w:sz="2" w:space="0" w:color="E3E3E3"/>
                            <w:bottom w:val="single" w:sz="2" w:space="0" w:color="E3E3E3"/>
                            <w:right w:val="single" w:sz="2" w:space="0" w:color="E3E3E3"/>
                          </w:divBdr>
                          <w:divsChild>
                            <w:div w:id="777607484">
                              <w:marLeft w:val="0"/>
                              <w:marRight w:val="0"/>
                              <w:marTop w:val="0"/>
                              <w:marBottom w:val="0"/>
                              <w:divBdr>
                                <w:top w:val="single" w:sz="2" w:space="2" w:color="E3E3E3"/>
                                <w:left w:val="single" w:sz="2" w:space="0" w:color="E3E3E3"/>
                                <w:bottom w:val="single" w:sz="2" w:space="0" w:color="E3E3E3"/>
                                <w:right w:val="single" w:sz="2" w:space="0" w:color="E3E3E3"/>
                              </w:divBdr>
                              <w:divsChild>
                                <w:div w:id="176399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61778162">
          <w:marLeft w:val="0"/>
          <w:marRight w:val="0"/>
          <w:marTop w:val="0"/>
          <w:marBottom w:val="0"/>
          <w:divBdr>
            <w:top w:val="single" w:sz="2" w:space="0" w:color="E3E3E3"/>
            <w:left w:val="single" w:sz="2" w:space="0" w:color="E3E3E3"/>
            <w:bottom w:val="single" w:sz="2" w:space="0" w:color="E3E3E3"/>
            <w:right w:val="single" w:sz="2" w:space="0" w:color="E3E3E3"/>
          </w:divBdr>
          <w:divsChild>
            <w:div w:id="1270430548">
              <w:marLeft w:val="0"/>
              <w:marRight w:val="0"/>
              <w:marTop w:val="0"/>
              <w:marBottom w:val="0"/>
              <w:divBdr>
                <w:top w:val="single" w:sz="2" w:space="0" w:color="E3E3E3"/>
                <w:left w:val="single" w:sz="2" w:space="0" w:color="E3E3E3"/>
                <w:bottom w:val="single" w:sz="2" w:space="0" w:color="E3E3E3"/>
                <w:right w:val="single" w:sz="2" w:space="0" w:color="E3E3E3"/>
              </w:divBdr>
              <w:divsChild>
                <w:div w:id="1967733623">
                  <w:marLeft w:val="0"/>
                  <w:marRight w:val="0"/>
                  <w:marTop w:val="0"/>
                  <w:marBottom w:val="0"/>
                  <w:divBdr>
                    <w:top w:val="single" w:sz="2" w:space="0" w:color="E3E3E3"/>
                    <w:left w:val="single" w:sz="2" w:space="0" w:color="E3E3E3"/>
                    <w:bottom w:val="single" w:sz="2" w:space="0" w:color="E3E3E3"/>
                    <w:right w:val="single" w:sz="2" w:space="0" w:color="E3E3E3"/>
                  </w:divBdr>
                  <w:divsChild>
                    <w:div w:id="1962808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352221">
      <w:bodyDiv w:val="1"/>
      <w:marLeft w:val="0"/>
      <w:marRight w:val="0"/>
      <w:marTop w:val="0"/>
      <w:marBottom w:val="0"/>
      <w:divBdr>
        <w:top w:val="none" w:sz="0" w:space="0" w:color="auto"/>
        <w:left w:val="none" w:sz="0" w:space="0" w:color="auto"/>
        <w:bottom w:val="none" w:sz="0" w:space="0" w:color="auto"/>
        <w:right w:val="none" w:sz="0" w:space="0" w:color="auto"/>
      </w:divBdr>
    </w:div>
    <w:div w:id="1355578088">
      <w:bodyDiv w:val="1"/>
      <w:marLeft w:val="0"/>
      <w:marRight w:val="0"/>
      <w:marTop w:val="0"/>
      <w:marBottom w:val="0"/>
      <w:divBdr>
        <w:top w:val="none" w:sz="0" w:space="0" w:color="auto"/>
        <w:left w:val="none" w:sz="0" w:space="0" w:color="auto"/>
        <w:bottom w:val="none" w:sz="0" w:space="0" w:color="auto"/>
        <w:right w:val="none" w:sz="0" w:space="0" w:color="auto"/>
      </w:divBdr>
    </w:div>
    <w:div w:id="1376659504">
      <w:bodyDiv w:val="1"/>
      <w:marLeft w:val="0"/>
      <w:marRight w:val="0"/>
      <w:marTop w:val="0"/>
      <w:marBottom w:val="0"/>
      <w:divBdr>
        <w:top w:val="none" w:sz="0" w:space="0" w:color="auto"/>
        <w:left w:val="none" w:sz="0" w:space="0" w:color="auto"/>
        <w:bottom w:val="none" w:sz="0" w:space="0" w:color="auto"/>
        <w:right w:val="none" w:sz="0" w:space="0" w:color="auto"/>
      </w:divBdr>
    </w:div>
    <w:div w:id="1401903938">
      <w:bodyDiv w:val="1"/>
      <w:marLeft w:val="0"/>
      <w:marRight w:val="0"/>
      <w:marTop w:val="0"/>
      <w:marBottom w:val="0"/>
      <w:divBdr>
        <w:top w:val="none" w:sz="0" w:space="0" w:color="auto"/>
        <w:left w:val="none" w:sz="0" w:space="0" w:color="auto"/>
        <w:bottom w:val="none" w:sz="0" w:space="0" w:color="auto"/>
        <w:right w:val="none" w:sz="0" w:space="0" w:color="auto"/>
      </w:divBdr>
    </w:div>
    <w:div w:id="1409183739">
      <w:bodyDiv w:val="1"/>
      <w:marLeft w:val="0"/>
      <w:marRight w:val="0"/>
      <w:marTop w:val="0"/>
      <w:marBottom w:val="0"/>
      <w:divBdr>
        <w:top w:val="none" w:sz="0" w:space="0" w:color="auto"/>
        <w:left w:val="none" w:sz="0" w:space="0" w:color="auto"/>
        <w:bottom w:val="none" w:sz="0" w:space="0" w:color="auto"/>
        <w:right w:val="none" w:sz="0" w:space="0" w:color="auto"/>
      </w:divBdr>
    </w:div>
    <w:div w:id="1424105466">
      <w:bodyDiv w:val="1"/>
      <w:marLeft w:val="0"/>
      <w:marRight w:val="0"/>
      <w:marTop w:val="0"/>
      <w:marBottom w:val="0"/>
      <w:divBdr>
        <w:top w:val="none" w:sz="0" w:space="0" w:color="auto"/>
        <w:left w:val="none" w:sz="0" w:space="0" w:color="auto"/>
        <w:bottom w:val="none" w:sz="0" w:space="0" w:color="auto"/>
        <w:right w:val="none" w:sz="0" w:space="0" w:color="auto"/>
      </w:divBdr>
    </w:div>
    <w:div w:id="1490826425">
      <w:bodyDiv w:val="1"/>
      <w:marLeft w:val="0"/>
      <w:marRight w:val="0"/>
      <w:marTop w:val="0"/>
      <w:marBottom w:val="0"/>
      <w:divBdr>
        <w:top w:val="none" w:sz="0" w:space="0" w:color="auto"/>
        <w:left w:val="none" w:sz="0" w:space="0" w:color="auto"/>
        <w:bottom w:val="none" w:sz="0" w:space="0" w:color="auto"/>
        <w:right w:val="none" w:sz="0" w:space="0" w:color="auto"/>
      </w:divBdr>
    </w:div>
    <w:div w:id="1499418963">
      <w:bodyDiv w:val="1"/>
      <w:marLeft w:val="0"/>
      <w:marRight w:val="0"/>
      <w:marTop w:val="0"/>
      <w:marBottom w:val="0"/>
      <w:divBdr>
        <w:top w:val="none" w:sz="0" w:space="0" w:color="auto"/>
        <w:left w:val="none" w:sz="0" w:space="0" w:color="auto"/>
        <w:bottom w:val="none" w:sz="0" w:space="0" w:color="auto"/>
        <w:right w:val="none" w:sz="0" w:space="0" w:color="auto"/>
      </w:divBdr>
    </w:div>
    <w:div w:id="1537540715">
      <w:bodyDiv w:val="1"/>
      <w:marLeft w:val="0"/>
      <w:marRight w:val="0"/>
      <w:marTop w:val="0"/>
      <w:marBottom w:val="0"/>
      <w:divBdr>
        <w:top w:val="none" w:sz="0" w:space="0" w:color="auto"/>
        <w:left w:val="none" w:sz="0" w:space="0" w:color="auto"/>
        <w:bottom w:val="none" w:sz="0" w:space="0" w:color="auto"/>
        <w:right w:val="none" w:sz="0" w:space="0" w:color="auto"/>
      </w:divBdr>
    </w:div>
    <w:div w:id="1560744174">
      <w:bodyDiv w:val="1"/>
      <w:marLeft w:val="0"/>
      <w:marRight w:val="0"/>
      <w:marTop w:val="0"/>
      <w:marBottom w:val="0"/>
      <w:divBdr>
        <w:top w:val="none" w:sz="0" w:space="0" w:color="auto"/>
        <w:left w:val="none" w:sz="0" w:space="0" w:color="auto"/>
        <w:bottom w:val="none" w:sz="0" w:space="0" w:color="auto"/>
        <w:right w:val="none" w:sz="0" w:space="0" w:color="auto"/>
      </w:divBdr>
    </w:div>
    <w:div w:id="1566841770">
      <w:bodyDiv w:val="1"/>
      <w:marLeft w:val="0"/>
      <w:marRight w:val="0"/>
      <w:marTop w:val="0"/>
      <w:marBottom w:val="0"/>
      <w:divBdr>
        <w:top w:val="none" w:sz="0" w:space="0" w:color="auto"/>
        <w:left w:val="none" w:sz="0" w:space="0" w:color="auto"/>
        <w:bottom w:val="none" w:sz="0" w:space="0" w:color="auto"/>
        <w:right w:val="none" w:sz="0" w:space="0" w:color="auto"/>
      </w:divBdr>
    </w:div>
    <w:div w:id="1618609586">
      <w:bodyDiv w:val="1"/>
      <w:marLeft w:val="0"/>
      <w:marRight w:val="0"/>
      <w:marTop w:val="0"/>
      <w:marBottom w:val="0"/>
      <w:divBdr>
        <w:top w:val="none" w:sz="0" w:space="0" w:color="auto"/>
        <w:left w:val="none" w:sz="0" w:space="0" w:color="auto"/>
        <w:bottom w:val="none" w:sz="0" w:space="0" w:color="auto"/>
        <w:right w:val="none" w:sz="0" w:space="0" w:color="auto"/>
      </w:divBdr>
    </w:div>
    <w:div w:id="1694265097">
      <w:bodyDiv w:val="1"/>
      <w:marLeft w:val="0"/>
      <w:marRight w:val="0"/>
      <w:marTop w:val="0"/>
      <w:marBottom w:val="0"/>
      <w:divBdr>
        <w:top w:val="none" w:sz="0" w:space="0" w:color="auto"/>
        <w:left w:val="none" w:sz="0" w:space="0" w:color="auto"/>
        <w:bottom w:val="none" w:sz="0" w:space="0" w:color="auto"/>
        <w:right w:val="none" w:sz="0" w:space="0" w:color="auto"/>
      </w:divBdr>
    </w:div>
    <w:div w:id="1701667092">
      <w:bodyDiv w:val="1"/>
      <w:marLeft w:val="0"/>
      <w:marRight w:val="0"/>
      <w:marTop w:val="0"/>
      <w:marBottom w:val="0"/>
      <w:divBdr>
        <w:top w:val="none" w:sz="0" w:space="0" w:color="auto"/>
        <w:left w:val="none" w:sz="0" w:space="0" w:color="auto"/>
        <w:bottom w:val="none" w:sz="0" w:space="0" w:color="auto"/>
        <w:right w:val="none" w:sz="0" w:space="0" w:color="auto"/>
      </w:divBdr>
    </w:div>
    <w:div w:id="1773698658">
      <w:bodyDiv w:val="1"/>
      <w:marLeft w:val="0"/>
      <w:marRight w:val="0"/>
      <w:marTop w:val="0"/>
      <w:marBottom w:val="0"/>
      <w:divBdr>
        <w:top w:val="none" w:sz="0" w:space="0" w:color="auto"/>
        <w:left w:val="none" w:sz="0" w:space="0" w:color="auto"/>
        <w:bottom w:val="none" w:sz="0" w:space="0" w:color="auto"/>
        <w:right w:val="none" w:sz="0" w:space="0" w:color="auto"/>
      </w:divBdr>
    </w:div>
    <w:div w:id="1818565209">
      <w:bodyDiv w:val="1"/>
      <w:marLeft w:val="0"/>
      <w:marRight w:val="0"/>
      <w:marTop w:val="0"/>
      <w:marBottom w:val="0"/>
      <w:divBdr>
        <w:top w:val="none" w:sz="0" w:space="0" w:color="auto"/>
        <w:left w:val="none" w:sz="0" w:space="0" w:color="auto"/>
        <w:bottom w:val="none" w:sz="0" w:space="0" w:color="auto"/>
        <w:right w:val="none" w:sz="0" w:space="0" w:color="auto"/>
      </w:divBdr>
    </w:div>
    <w:div w:id="1833137484">
      <w:bodyDiv w:val="1"/>
      <w:marLeft w:val="0"/>
      <w:marRight w:val="0"/>
      <w:marTop w:val="0"/>
      <w:marBottom w:val="0"/>
      <w:divBdr>
        <w:top w:val="none" w:sz="0" w:space="0" w:color="auto"/>
        <w:left w:val="none" w:sz="0" w:space="0" w:color="auto"/>
        <w:bottom w:val="none" w:sz="0" w:space="0" w:color="auto"/>
        <w:right w:val="none" w:sz="0" w:space="0" w:color="auto"/>
      </w:divBdr>
      <w:divsChild>
        <w:div w:id="485556407">
          <w:marLeft w:val="0"/>
          <w:marRight w:val="0"/>
          <w:marTop w:val="0"/>
          <w:marBottom w:val="0"/>
          <w:divBdr>
            <w:top w:val="none" w:sz="0" w:space="0" w:color="auto"/>
            <w:left w:val="none" w:sz="0" w:space="0" w:color="auto"/>
            <w:bottom w:val="none" w:sz="0" w:space="0" w:color="auto"/>
            <w:right w:val="none" w:sz="0" w:space="0" w:color="auto"/>
          </w:divBdr>
        </w:div>
      </w:divsChild>
    </w:div>
    <w:div w:id="1868057999">
      <w:bodyDiv w:val="1"/>
      <w:marLeft w:val="0"/>
      <w:marRight w:val="0"/>
      <w:marTop w:val="0"/>
      <w:marBottom w:val="0"/>
      <w:divBdr>
        <w:top w:val="none" w:sz="0" w:space="0" w:color="auto"/>
        <w:left w:val="none" w:sz="0" w:space="0" w:color="auto"/>
        <w:bottom w:val="none" w:sz="0" w:space="0" w:color="auto"/>
        <w:right w:val="none" w:sz="0" w:space="0" w:color="auto"/>
      </w:divBdr>
    </w:div>
    <w:div w:id="1905530865">
      <w:bodyDiv w:val="1"/>
      <w:marLeft w:val="0"/>
      <w:marRight w:val="0"/>
      <w:marTop w:val="0"/>
      <w:marBottom w:val="0"/>
      <w:divBdr>
        <w:top w:val="none" w:sz="0" w:space="0" w:color="auto"/>
        <w:left w:val="none" w:sz="0" w:space="0" w:color="auto"/>
        <w:bottom w:val="none" w:sz="0" w:space="0" w:color="auto"/>
        <w:right w:val="none" w:sz="0" w:space="0" w:color="auto"/>
      </w:divBdr>
    </w:div>
    <w:div w:id="1924415110">
      <w:bodyDiv w:val="1"/>
      <w:marLeft w:val="0"/>
      <w:marRight w:val="0"/>
      <w:marTop w:val="0"/>
      <w:marBottom w:val="0"/>
      <w:divBdr>
        <w:top w:val="none" w:sz="0" w:space="0" w:color="auto"/>
        <w:left w:val="none" w:sz="0" w:space="0" w:color="auto"/>
        <w:bottom w:val="none" w:sz="0" w:space="0" w:color="auto"/>
        <w:right w:val="none" w:sz="0" w:space="0" w:color="auto"/>
      </w:divBdr>
    </w:div>
    <w:div w:id="1949774447">
      <w:bodyDiv w:val="1"/>
      <w:marLeft w:val="0"/>
      <w:marRight w:val="0"/>
      <w:marTop w:val="0"/>
      <w:marBottom w:val="0"/>
      <w:divBdr>
        <w:top w:val="none" w:sz="0" w:space="0" w:color="auto"/>
        <w:left w:val="none" w:sz="0" w:space="0" w:color="auto"/>
        <w:bottom w:val="none" w:sz="0" w:space="0" w:color="auto"/>
        <w:right w:val="none" w:sz="0" w:space="0" w:color="auto"/>
      </w:divBdr>
    </w:div>
    <w:div w:id="1952544518">
      <w:bodyDiv w:val="1"/>
      <w:marLeft w:val="0"/>
      <w:marRight w:val="0"/>
      <w:marTop w:val="0"/>
      <w:marBottom w:val="0"/>
      <w:divBdr>
        <w:top w:val="none" w:sz="0" w:space="0" w:color="auto"/>
        <w:left w:val="none" w:sz="0" w:space="0" w:color="auto"/>
        <w:bottom w:val="none" w:sz="0" w:space="0" w:color="auto"/>
        <w:right w:val="none" w:sz="0" w:space="0" w:color="auto"/>
      </w:divBdr>
    </w:div>
    <w:div w:id="1959994751">
      <w:bodyDiv w:val="1"/>
      <w:marLeft w:val="0"/>
      <w:marRight w:val="0"/>
      <w:marTop w:val="0"/>
      <w:marBottom w:val="0"/>
      <w:divBdr>
        <w:top w:val="none" w:sz="0" w:space="0" w:color="auto"/>
        <w:left w:val="none" w:sz="0" w:space="0" w:color="auto"/>
        <w:bottom w:val="none" w:sz="0" w:space="0" w:color="auto"/>
        <w:right w:val="none" w:sz="0" w:space="0" w:color="auto"/>
      </w:divBdr>
    </w:div>
    <w:div w:id="1962565751">
      <w:bodyDiv w:val="1"/>
      <w:marLeft w:val="0"/>
      <w:marRight w:val="0"/>
      <w:marTop w:val="0"/>
      <w:marBottom w:val="0"/>
      <w:divBdr>
        <w:top w:val="none" w:sz="0" w:space="0" w:color="auto"/>
        <w:left w:val="none" w:sz="0" w:space="0" w:color="auto"/>
        <w:bottom w:val="none" w:sz="0" w:space="0" w:color="auto"/>
        <w:right w:val="none" w:sz="0" w:space="0" w:color="auto"/>
      </w:divBdr>
    </w:div>
    <w:div w:id="1964845613">
      <w:bodyDiv w:val="1"/>
      <w:marLeft w:val="0"/>
      <w:marRight w:val="0"/>
      <w:marTop w:val="0"/>
      <w:marBottom w:val="0"/>
      <w:divBdr>
        <w:top w:val="none" w:sz="0" w:space="0" w:color="auto"/>
        <w:left w:val="none" w:sz="0" w:space="0" w:color="auto"/>
        <w:bottom w:val="none" w:sz="0" w:space="0" w:color="auto"/>
        <w:right w:val="none" w:sz="0" w:space="0" w:color="auto"/>
      </w:divBdr>
    </w:div>
    <w:div w:id="2012442450">
      <w:bodyDiv w:val="1"/>
      <w:marLeft w:val="0"/>
      <w:marRight w:val="0"/>
      <w:marTop w:val="0"/>
      <w:marBottom w:val="0"/>
      <w:divBdr>
        <w:top w:val="none" w:sz="0" w:space="0" w:color="auto"/>
        <w:left w:val="none" w:sz="0" w:space="0" w:color="auto"/>
        <w:bottom w:val="none" w:sz="0" w:space="0" w:color="auto"/>
        <w:right w:val="none" w:sz="0" w:space="0" w:color="auto"/>
      </w:divBdr>
    </w:div>
    <w:div w:id="2016032341">
      <w:bodyDiv w:val="1"/>
      <w:marLeft w:val="0"/>
      <w:marRight w:val="0"/>
      <w:marTop w:val="0"/>
      <w:marBottom w:val="0"/>
      <w:divBdr>
        <w:top w:val="none" w:sz="0" w:space="0" w:color="auto"/>
        <w:left w:val="none" w:sz="0" w:space="0" w:color="auto"/>
        <w:bottom w:val="none" w:sz="0" w:space="0" w:color="auto"/>
        <w:right w:val="none" w:sz="0" w:space="0" w:color="auto"/>
      </w:divBdr>
    </w:div>
    <w:div w:id="2019847383">
      <w:bodyDiv w:val="1"/>
      <w:marLeft w:val="0"/>
      <w:marRight w:val="0"/>
      <w:marTop w:val="0"/>
      <w:marBottom w:val="0"/>
      <w:divBdr>
        <w:top w:val="none" w:sz="0" w:space="0" w:color="auto"/>
        <w:left w:val="none" w:sz="0" w:space="0" w:color="auto"/>
        <w:bottom w:val="none" w:sz="0" w:space="0" w:color="auto"/>
        <w:right w:val="none" w:sz="0" w:space="0" w:color="auto"/>
      </w:divBdr>
    </w:div>
    <w:div w:id="2030716100">
      <w:bodyDiv w:val="1"/>
      <w:marLeft w:val="0"/>
      <w:marRight w:val="0"/>
      <w:marTop w:val="0"/>
      <w:marBottom w:val="0"/>
      <w:divBdr>
        <w:top w:val="none" w:sz="0" w:space="0" w:color="auto"/>
        <w:left w:val="none" w:sz="0" w:space="0" w:color="auto"/>
        <w:bottom w:val="none" w:sz="0" w:space="0" w:color="auto"/>
        <w:right w:val="none" w:sz="0" w:space="0" w:color="auto"/>
      </w:divBdr>
      <w:divsChild>
        <w:div w:id="2067022622">
          <w:marLeft w:val="0"/>
          <w:marRight w:val="0"/>
          <w:marTop w:val="0"/>
          <w:marBottom w:val="0"/>
          <w:divBdr>
            <w:top w:val="none" w:sz="0" w:space="0" w:color="auto"/>
            <w:left w:val="none" w:sz="0" w:space="0" w:color="auto"/>
            <w:bottom w:val="none" w:sz="0" w:space="0" w:color="auto"/>
            <w:right w:val="none" w:sz="0" w:space="0" w:color="auto"/>
          </w:divBdr>
        </w:div>
      </w:divsChild>
    </w:div>
    <w:div w:id="2034725291">
      <w:bodyDiv w:val="1"/>
      <w:marLeft w:val="0"/>
      <w:marRight w:val="0"/>
      <w:marTop w:val="0"/>
      <w:marBottom w:val="0"/>
      <w:divBdr>
        <w:top w:val="none" w:sz="0" w:space="0" w:color="auto"/>
        <w:left w:val="none" w:sz="0" w:space="0" w:color="auto"/>
        <w:bottom w:val="none" w:sz="0" w:space="0" w:color="auto"/>
        <w:right w:val="none" w:sz="0" w:space="0" w:color="auto"/>
      </w:divBdr>
    </w:div>
    <w:div w:id="2108848842">
      <w:bodyDiv w:val="1"/>
      <w:marLeft w:val="0"/>
      <w:marRight w:val="0"/>
      <w:marTop w:val="0"/>
      <w:marBottom w:val="0"/>
      <w:divBdr>
        <w:top w:val="none" w:sz="0" w:space="0" w:color="auto"/>
        <w:left w:val="none" w:sz="0" w:space="0" w:color="auto"/>
        <w:bottom w:val="none" w:sz="0" w:space="0" w:color="auto"/>
        <w:right w:val="none" w:sz="0" w:space="0" w:color="auto"/>
      </w:divBdr>
    </w:div>
    <w:div w:id="214003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profilaxions-academy.com" TargetMode="External"/><Relationship Id="rId2" Type="http://schemas.openxmlformats.org/officeDocument/2006/relationships/hyperlink" Target="mailto:contact@profilaxions-academy.com"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Vakom">
      <a:dk1>
        <a:sysClr val="windowText" lastClr="000000"/>
      </a:dk1>
      <a:lt1>
        <a:sysClr val="window" lastClr="FFFFFF"/>
      </a:lt1>
      <a:dk2>
        <a:srgbClr val="292929"/>
      </a:dk2>
      <a:lt2>
        <a:srgbClr val="E7E6E6"/>
      </a:lt2>
      <a:accent1>
        <a:srgbClr val="0075A1"/>
      </a:accent1>
      <a:accent2>
        <a:srgbClr val="F57921"/>
      </a:accent2>
      <a:accent3>
        <a:srgbClr val="9D1517"/>
      </a:accent3>
      <a:accent4>
        <a:srgbClr val="963D97"/>
      </a:accent4>
      <a:accent5>
        <a:srgbClr val="C51885"/>
      </a:accent5>
      <a:accent6>
        <a:srgbClr val="8FA618"/>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33E2B-493D-4E89-8368-BCE926B2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2345</Words>
  <Characters>12902</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BREARD Fabien</dc:creator>
  <cp:keywords/>
  <dc:description/>
  <cp:lastModifiedBy>fabien Bréard</cp:lastModifiedBy>
  <cp:revision>7</cp:revision>
  <cp:lastPrinted>2026-07-31T07:35:00Z</cp:lastPrinted>
  <dcterms:created xsi:type="dcterms:W3CDTF">2026-07-31T08:34:00Z</dcterms:created>
  <dcterms:modified xsi:type="dcterms:W3CDTF">2026-08-07T07:41:00Z</dcterms:modified>
</cp:coreProperties>
</file>